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EAE" w:rsidRPr="00B66FC4" w:rsidRDefault="00720EAE" w:rsidP="00720EAE">
      <w:pPr>
        <w:autoSpaceDE w:val="0"/>
        <w:jc w:val="center"/>
        <w:rPr>
          <w:rFonts w:eastAsia="Times New Roman CYR"/>
          <w:b/>
          <w:bCs/>
          <w:color w:val="000000"/>
          <w:sz w:val="20"/>
          <w:szCs w:val="20"/>
        </w:rPr>
      </w:pPr>
      <w:bookmarkStart w:id="0" w:name="OLE_LINK1"/>
      <w:bookmarkStart w:id="1" w:name="OLE_LINK2"/>
      <w:bookmarkStart w:id="2" w:name="OLE_LINK17"/>
      <w:bookmarkStart w:id="3" w:name="OLE_LINK3"/>
      <w:bookmarkStart w:id="4" w:name="OLE_LINK4"/>
      <w:r w:rsidRPr="00B66FC4">
        <w:rPr>
          <w:rFonts w:eastAsia="Times New Roman CYR"/>
          <w:b/>
          <w:bCs/>
          <w:color w:val="000000"/>
          <w:sz w:val="20"/>
          <w:szCs w:val="20"/>
        </w:rPr>
        <w:t>Сообщение</w:t>
      </w:r>
      <w:r w:rsidR="003D7103" w:rsidRPr="00B66FC4">
        <w:rPr>
          <w:rFonts w:eastAsia="Times New Roman CYR"/>
          <w:b/>
          <w:bCs/>
          <w:color w:val="000000"/>
          <w:sz w:val="20"/>
          <w:szCs w:val="20"/>
        </w:rPr>
        <w:t xml:space="preserve"> о существенном факте</w:t>
      </w:r>
      <w:r w:rsidRPr="00B66FC4">
        <w:rPr>
          <w:rFonts w:eastAsia="Times New Roman CYR"/>
          <w:b/>
          <w:bCs/>
          <w:color w:val="000000"/>
          <w:sz w:val="20"/>
          <w:szCs w:val="20"/>
        </w:rPr>
        <w:t xml:space="preserve"> </w:t>
      </w:r>
    </w:p>
    <w:p w:rsidR="006F7A14" w:rsidRPr="00B66FC4" w:rsidRDefault="00720EAE" w:rsidP="00481C5B">
      <w:pPr>
        <w:autoSpaceDE w:val="0"/>
        <w:jc w:val="center"/>
        <w:rPr>
          <w:rFonts w:eastAsia="Times New Roman CYR"/>
          <w:b/>
          <w:bCs/>
          <w:color w:val="000000"/>
          <w:sz w:val="20"/>
          <w:szCs w:val="20"/>
        </w:rPr>
      </w:pPr>
      <w:r w:rsidRPr="00B66FC4">
        <w:rPr>
          <w:rFonts w:eastAsia="Times New Roman CYR"/>
          <w:b/>
          <w:bCs/>
          <w:color w:val="000000"/>
          <w:sz w:val="20"/>
          <w:szCs w:val="20"/>
        </w:rPr>
        <w:t>«О проведении Общего собрания акционеров эмитента и о принятых им решениях»</w:t>
      </w:r>
    </w:p>
    <w:p w:rsidR="00927276" w:rsidRPr="00B66FC4" w:rsidRDefault="00927276" w:rsidP="00481C5B">
      <w:pPr>
        <w:autoSpaceDE w:val="0"/>
        <w:jc w:val="center"/>
        <w:rPr>
          <w:rFonts w:eastAsia="Times New Roman CYR"/>
          <w:b/>
          <w:bCs/>
          <w:color w:val="000000"/>
          <w:sz w:val="20"/>
          <w:szCs w:val="20"/>
        </w:rPr>
      </w:pPr>
    </w:p>
    <w:tbl>
      <w:tblPr>
        <w:tblW w:w="10803" w:type="dxa"/>
        <w:tblInd w:w="-7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"/>
        <w:gridCol w:w="6238"/>
        <w:gridCol w:w="4507"/>
        <w:gridCol w:w="29"/>
      </w:tblGrid>
      <w:tr w:rsidR="00AE4560" w:rsidRPr="00B66FC4" w:rsidTr="00AE4560">
        <w:trPr>
          <w:gridBefore w:val="1"/>
          <w:wBefore w:w="29" w:type="dxa"/>
        </w:trPr>
        <w:tc>
          <w:tcPr>
            <w:tcW w:w="10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66FC4">
              <w:rPr>
                <w:b/>
                <w:bCs/>
                <w:sz w:val="20"/>
                <w:szCs w:val="20"/>
                <w:lang w:bidi="ar-SA"/>
              </w:rPr>
              <w:t>1. Общие сведения</w:t>
            </w:r>
          </w:p>
        </w:tc>
      </w:tr>
      <w:tr w:rsidR="00AE4560" w:rsidRPr="00B66FC4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bidi="ar-SA"/>
              </w:rPr>
            </w:pPr>
            <w:r w:rsidRPr="00B66FC4">
              <w:rPr>
                <w:color w:val="000000"/>
                <w:sz w:val="20"/>
                <w:szCs w:val="20"/>
                <w:lang w:bidi="ar-SA"/>
              </w:rPr>
              <w:t xml:space="preserve">  1.1. Полное фирменное наименование эмитента    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66FC4">
              <w:rPr>
                <w:b/>
                <w:bCs/>
                <w:i/>
                <w:iCs/>
                <w:sz w:val="20"/>
                <w:szCs w:val="20"/>
                <w:lang w:bidi="ar-SA"/>
              </w:rPr>
              <w:t>Публичное акционерное общество "Наука-Связь"</w:t>
            </w:r>
          </w:p>
        </w:tc>
      </w:tr>
      <w:tr w:rsidR="00AE4560" w:rsidRPr="00B66FC4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bidi="ar-SA"/>
              </w:rPr>
            </w:pPr>
            <w:r w:rsidRPr="00B66FC4">
              <w:rPr>
                <w:color w:val="000000"/>
                <w:sz w:val="20"/>
                <w:szCs w:val="20"/>
                <w:lang w:bidi="ar-SA"/>
              </w:rPr>
              <w:t xml:space="preserve">  1.2. Адрес эмитента, указанный в едином государственном реестре юридических лиц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66FC4">
              <w:rPr>
                <w:b/>
                <w:bCs/>
                <w:i/>
                <w:iCs/>
                <w:sz w:val="20"/>
                <w:szCs w:val="20"/>
                <w:lang w:bidi="ar-SA"/>
              </w:rPr>
              <w:t>125124, г. Москва, ул. 3-Я Ямского Поля, д. 2 к. 13 этаж 1 пом. IV ком. 16</w:t>
            </w:r>
          </w:p>
        </w:tc>
      </w:tr>
      <w:tr w:rsidR="00AE4560" w:rsidRPr="00B66FC4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bidi="ar-SA"/>
              </w:rPr>
            </w:pPr>
            <w:r w:rsidRPr="00B66FC4">
              <w:rPr>
                <w:color w:val="000000"/>
                <w:sz w:val="20"/>
                <w:szCs w:val="20"/>
                <w:lang w:bidi="ar-SA"/>
              </w:rPr>
              <w:t xml:space="preserve">  1.3. Основной государственный регистрационный номер (ОГРН) эмитента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66FC4">
              <w:rPr>
                <w:b/>
                <w:bCs/>
                <w:i/>
                <w:iCs/>
                <w:sz w:val="20"/>
                <w:szCs w:val="20"/>
                <w:lang w:bidi="ar-SA"/>
              </w:rPr>
              <w:t>1077761976852</w:t>
            </w:r>
          </w:p>
        </w:tc>
      </w:tr>
      <w:tr w:rsidR="00AE4560" w:rsidRPr="00B66FC4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suppressAutoHyphens w:val="0"/>
              <w:autoSpaceDE w:val="0"/>
              <w:autoSpaceDN w:val="0"/>
              <w:adjustRightInd w:val="0"/>
              <w:ind w:firstLine="180"/>
              <w:rPr>
                <w:color w:val="000000"/>
                <w:sz w:val="20"/>
                <w:szCs w:val="20"/>
                <w:lang w:bidi="ar-SA"/>
              </w:rPr>
            </w:pPr>
            <w:r w:rsidRPr="00B66FC4">
              <w:rPr>
                <w:color w:val="000000"/>
                <w:sz w:val="20"/>
                <w:szCs w:val="20"/>
                <w:lang w:bidi="ar-SA"/>
              </w:rPr>
              <w:t>1.4. Идентификационный номер налогоплательщика (ИНН) эмитента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66FC4">
              <w:rPr>
                <w:b/>
                <w:bCs/>
                <w:i/>
                <w:iCs/>
                <w:sz w:val="20"/>
                <w:szCs w:val="20"/>
                <w:lang w:bidi="ar-SA"/>
              </w:rPr>
              <w:t>7714716995</w:t>
            </w:r>
          </w:p>
        </w:tc>
      </w:tr>
      <w:tr w:rsidR="00AE4560" w:rsidRPr="00B66FC4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suppressAutoHyphens w:val="0"/>
              <w:autoSpaceDE w:val="0"/>
              <w:autoSpaceDN w:val="0"/>
              <w:adjustRightInd w:val="0"/>
              <w:ind w:firstLine="38"/>
              <w:rPr>
                <w:color w:val="000000"/>
                <w:sz w:val="20"/>
                <w:szCs w:val="20"/>
                <w:lang w:bidi="ar-SA"/>
              </w:rPr>
            </w:pPr>
            <w:r w:rsidRPr="00B66FC4">
              <w:rPr>
                <w:color w:val="000000"/>
                <w:sz w:val="20"/>
                <w:szCs w:val="20"/>
                <w:lang w:bidi="ar-SA"/>
              </w:rPr>
              <w:t xml:space="preserve">  1.5. Уникальный   код   эмитента, присвоенный Банком России                                  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66FC4">
              <w:rPr>
                <w:b/>
                <w:bCs/>
                <w:i/>
                <w:iCs/>
                <w:sz w:val="20"/>
                <w:szCs w:val="20"/>
                <w:lang w:bidi="ar-SA"/>
              </w:rPr>
              <w:t>12689-А</w:t>
            </w:r>
          </w:p>
        </w:tc>
      </w:tr>
      <w:tr w:rsidR="00AE4560" w:rsidRPr="00B66FC4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E4560" w:rsidRPr="00B66FC4" w:rsidRDefault="00AE4560" w:rsidP="003449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bidi="ar-SA"/>
              </w:rPr>
            </w:pPr>
            <w:r w:rsidRPr="00B66FC4">
              <w:rPr>
                <w:color w:val="000000"/>
                <w:sz w:val="20"/>
                <w:szCs w:val="20"/>
                <w:lang w:bidi="ar-SA"/>
              </w:rPr>
              <w:t xml:space="preserve">  1.6. Адрес страницы в сети Интернет, и</w:t>
            </w:r>
            <w:r w:rsidRPr="00B66FC4">
              <w:rPr>
                <w:color w:val="000000"/>
                <w:sz w:val="20"/>
                <w:szCs w:val="20"/>
                <w:lang w:val="en-US" w:bidi="ar-SA"/>
              </w:rPr>
              <w:t>c</w:t>
            </w:r>
            <w:r w:rsidRPr="00B66FC4">
              <w:rPr>
                <w:color w:val="000000"/>
                <w:sz w:val="20"/>
                <w:szCs w:val="20"/>
                <w:lang w:bidi="ar-SA"/>
              </w:rPr>
              <w:t xml:space="preserve">пользуемой   эмитентом для раскрытия информации           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widowControl/>
              <w:suppressAutoHyphens w:val="0"/>
              <w:ind w:left="57" w:right="57"/>
              <w:rPr>
                <w:b/>
                <w:bCs/>
                <w:i/>
                <w:color w:val="000000"/>
                <w:sz w:val="20"/>
                <w:szCs w:val="20"/>
                <w:lang w:bidi="ar-SA"/>
              </w:rPr>
            </w:pPr>
            <w:r w:rsidRPr="00B66FC4">
              <w:rPr>
                <w:b/>
                <w:bCs/>
                <w:i/>
                <w:color w:val="000000"/>
                <w:sz w:val="20"/>
                <w:szCs w:val="20"/>
                <w:lang w:val="en-US" w:bidi="ar-SA"/>
              </w:rPr>
              <w:t>http</w:t>
            </w:r>
            <w:r w:rsidRPr="00B66FC4">
              <w:rPr>
                <w:b/>
                <w:bCs/>
                <w:i/>
                <w:color w:val="000000"/>
                <w:sz w:val="20"/>
                <w:szCs w:val="20"/>
                <w:lang w:bidi="ar-SA"/>
              </w:rPr>
              <w:t>://</w:t>
            </w:r>
            <w:r w:rsidRPr="00B66FC4">
              <w:rPr>
                <w:b/>
                <w:bCs/>
                <w:i/>
                <w:color w:val="000000"/>
                <w:sz w:val="20"/>
                <w:szCs w:val="20"/>
                <w:lang w:val="en-US" w:bidi="ar-SA"/>
              </w:rPr>
              <w:t>w</w:t>
            </w:r>
            <w:hyperlink r:id="rId5" w:history="1">
              <w:r w:rsidRPr="00B66FC4">
                <w:rPr>
                  <w:b/>
                  <w:i/>
                  <w:color w:val="000000"/>
                  <w:sz w:val="20"/>
                  <w:szCs w:val="20"/>
                  <w:lang w:eastAsia="x-none" w:bidi="ar-SA"/>
                </w:rPr>
                <w:t>ww.oaonsv.ru</w:t>
              </w:r>
            </w:hyperlink>
            <w:r w:rsidRPr="00B66FC4">
              <w:rPr>
                <w:b/>
                <w:bCs/>
                <w:i/>
                <w:color w:val="000000"/>
                <w:sz w:val="20"/>
                <w:szCs w:val="20"/>
                <w:lang w:bidi="ar-SA"/>
              </w:rPr>
              <w:t xml:space="preserve"> </w:t>
            </w:r>
          </w:p>
          <w:p w:rsidR="00AE4560" w:rsidRPr="00B66FC4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http</w:t>
            </w:r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://</w:t>
            </w:r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www</w:t>
            </w:r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.</w:t>
            </w:r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e</w:t>
            </w:r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-</w:t>
            </w:r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disclosure</w:t>
            </w:r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.</w:t>
            </w:r>
            <w:proofErr w:type="spellStart"/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ru</w:t>
            </w:r>
            <w:proofErr w:type="spellEnd"/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/</w:t>
            </w:r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portal</w:t>
            </w:r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/</w:t>
            </w:r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company</w:t>
            </w:r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.</w:t>
            </w:r>
            <w:proofErr w:type="spellStart"/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aspx</w:t>
            </w:r>
            <w:proofErr w:type="spellEnd"/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?</w:t>
            </w:r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id</w:t>
            </w:r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=20639</w:t>
            </w:r>
          </w:p>
        </w:tc>
      </w:tr>
      <w:tr w:rsidR="00AE4560" w:rsidRPr="00B66FC4" w:rsidTr="00AE4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9" w:type="dxa"/>
          <w:trHeight w:val="96"/>
        </w:trPr>
        <w:tc>
          <w:tcPr>
            <w:tcW w:w="6238" w:type="dxa"/>
          </w:tcPr>
          <w:p w:rsidR="00AE4560" w:rsidRPr="00B66FC4" w:rsidRDefault="00AE4560" w:rsidP="0034496B">
            <w:pPr>
              <w:widowControl/>
              <w:suppressAutoHyphens w:val="0"/>
              <w:rPr>
                <w:sz w:val="20"/>
                <w:szCs w:val="20"/>
                <w:lang w:bidi="ar-SA"/>
              </w:rPr>
            </w:pPr>
            <w:r w:rsidRPr="00B66FC4">
              <w:rPr>
                <w:sz w:val="20"/>
                <w:szCs w:val="20"/>
                <w:lang w:bidi="ar-SA"/>
              </w:rPr>
              <w:t>1.7. Дата наступления события, о котором составлено сообщение</w:t>
            </w:r>
          </w:p>
        </w:tc>
        <w:tc>
          <w:tcPr>
            <w:tcW w:w="4536" w:type="dxa"/>
            <w:gridSpan w:val="2"/>
          </w:tcPr>
          <w:p w:rsidR="00AE4560" w:rsidRPr="00B66FC4" w:rsidRDefault="00DB2F9C" w:rsidP="0034496B">
            <w:pPr>
              <w:widowControl/>
              <w:suppressAutoHyphens w:val="0"/>
              <w:ind w:right="57"/>
              <w:rPr>
                <w:b/>
                <w:i/>
                <w:sz w:val="20"/>
                <w:szCs w:val="20"/>
                <w:lang w:bidi="ar-SA"/>
              </w:rPr>
            </w:pPr>
            <w:r>
              <w:rPr>
                <w:b/>
                <w:i/>
                <w:sz w:val="20"/>
                <w:szCs w:val="20"/>
                <w:lang w:bidi="ar-SA"/>
              </w:rPr>
              <w:t>06</w:t>
            </w:r>
            <w:r w:rsidR="00AE4560" w:rsidRPr="00B66FC4">
              <w:rPr>
                <w:b/>
                <w:i/>
                <w:sz w:val="20"/>
                <w:szCs w:val="20"/>
                <w:lang w:bidi="ar-SA"/>
              </w:rPr>
              <w:t>.</w:t>
            </w:r>
            <w:r w:rsidR="00C425A3">
              <w:rPr>
                <w:b/>
                <w:i/>
                <w:sz w:val="20"/>
                <w:szCs w:val="20"/>
                <w:lang w:bidi="ar-SA"/>
              </w:rPr>
              <w:t>0</w:t>
            </w:r>
            <w:r>
              <w:rPr>
                <w:b/>
                <w:i/>
                <w:sz w:val="20"/>
                <w:szCs w:val="20"/>
                <w:lang w:bidi="ar-SA"/>
              </w:rPr>
              <w:t>6</w:t>
            </w:r>
            <w:r w:rsidR="00AE4560" w:rsidRPr="00B66FC4">
              <w:rPr>
                <w:b/>
                <w:i/>
                <w:sz w:val="20"/>
                <w:szCs w:val="20"/>
                <w:lang w:bidi="ar-SA"/>
              </w:rPr>
              <w:t>.202</w:t>
            </w:r>
            <w:r w:rsidR="00C425A3">
              <w:rPr>
                <w:b/>
                <w:i/>
                <w:sz w:val="20"/>
                <w:szCs w:val="20"/>
                <w:lang w:bidi="ar-SA"/>
              </w:rPr>
              <w:t>5</w:t>
            </w:r>
            <w:r w:rsidR="00AE4560" w:rsidRPr="00B66FC4">
              <w:rPr>
                <w:b/>
                <w:i/>
                <w:sz w:val="20"/>
                <w:szCs w:val="20"/>
                <w:lang w:bidi="ar-SA"/>
              </w:rPr>
              <w:t xml:space="preserve"> г.</w:t>
            </w:r>
          </w:p>
        </w:tc>
      </w:tr>
      <w:tr w:rsidR="002B5C71" w:rsidRPr="00B66FC4" w:rsidTr="00AE4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180"/>
        </w:trPr>
        <w:tc>
          <w:tcPr>
            <w:tcW w:w="10774" w:type="dxa"/>
            <w:gridSpan w:val="3"/>
            <w:shd w:val="clear" w:color="auto" w:fill="auto"/>
          </w:tcPr>
          <w:p w:rsidR="002B5C71" w:rsidRPr="00B66FC4" w:rsidRDefault="002B5C71" w:rsidP="0097237C">
            <w:pPr>
              <w:autoSpaceDE w:val="0"/>
              <w:jc w:val="center"/>
              <w:rPr>
                <w:rFonts w:eastAsia="Times New Roman CYR"/>
                <w:b/>
                <w:bCs/>
                <w:color w:val="000000"/>
                <w:sz w:val="20"/>
                <w:szCs w:val="20"/>
              </w:rPr>
            </w:pPr>
            <w:r w:rsidRPr="00B66FC4">
              <w:rPr>
                <w:rFonts w:eastAsia="Times New Roman CYR"/>
                <w:b/>
                <w:bCs/>
                <w:color w:val="000000"/>
                <w:sz w:val="20"/>
                <w:szCs w:val="20"/>
              </w:rPr>
              <w:t>2. Содержание сообщения</w:t>
            </w:r>
          </w:p>
        </w:tc>
      </w:tr>
      <w:tr w:rsidR="008A54C2" w:rsidRPr="00B66FC4" w:rsidTr="00AE4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180"/>
        </w:trPr>
        <w:tc>
          <w:tcPr>
            <w:tcW w:w="10774" w:type="dxa"/>
            <w:gridSpan w:val="3"/>
            <w:shd w:val="clear" w:color="auto" w:fill="auto"/>
          </w:tcPr>
          <w:p w:rsidR="00720EAE" w:rsidRPr="00B66FC4" w:rsidRDefault="00720EAE" w:rsidP="00720EAE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66FC4">
              <w:rPr>
                <w:color w:val="000000"/>
                <w:sz w:val="20"/>
                <w:szCs w:val="20"/>
              </w:rPr>
              <w:t xml:space="preserve">2.1. Вид Общего собрания акционеров ПАО «Наука-Связь»: </w:t>
            </w:r>
            <w:r w:rsidR="00747EDF" w:rsidRPr="00B66FC4">
              <w:rPr>
                <w:b/>
                <w:i/>
                <w:color w:val="000000"/>
                <w:sz w:val="20"/>
                <w:szCs w:val="20"/>
              </w:rPr>
              <w:t>Внеочередное</w:t>
            </w:r>
            <w:r w:rsidR="00927276" w:rsidRPr="00B66FC4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66FC4">
              <w:rPr>
                <w:b/>
                <w:i/>
                <w:color w:val="000000"/>
                <w:sz w:val="20"/>
                <w:szCs w:val="20"/>
              </w:rPr>
              <w:t>Общее собрание акционеров.</w:t>
            </w:r>
          </w:p>
          <w:p w:rsidR="00BB76DB" w:rsidRPr="00B66FC4" w:rsidRDefault="00BB76DB" w:rsidP="00BB76DB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i/>
                <w:color w:val="000000"/>
                <w:sz w:val="20"/>
                <w:szCs w:val="20"/>
              </w:rPr>
            </w:pPr>
            <w:r w:rsidRPr="00B66FC4">
              <w:rPr>
                <w:color w:val="000000"/>
                <w:sz w:val="20"/>
                <w:szCs w:val="20"/>
              </w:rPr>
              <w:t xml:space="preserve">2.2. Форма проведения Общего собрания акционеров ПАО «Наука-Связь»: </w:t>
            </w:r>
            <w:r w:rsidRPr="00B66FC4">
              <w:rPr>
                <w:b/>
                <w:i/>
                <w:color w:val="000000"/>
                <w:sz w:val="20"/>
                <w:szCs w:val="20"/>
              </w:rPr>
              <w:t>заочное голосование.</w:t>
            </w:r>
          </w:p>
          <w:p w:rsidR="00720EAE" w:rsidRPr="00B66FC4" w:rsidRDefault="00BB76DB" w:rsidP="00720EAE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6FC4">
              <w:rPr>
                <w:color w:val="000000"/>
                <w:sz w:val="20"/>
                <w:szCs w:val="20"/>
              </w:rPr>
              <w:t xml:space="preserve">2.3. Дата, место, время проведения Общего собрания акционеров ПАО «Наука-Связь»: </w:t>
            </w:r>
            <w:r w:rsidRPr="00B66FC4">
              <w:rPr>
                <w:b/>
                <w:i/>
                <w:iCs/>
                <w:color w:val="000000"/>
                <w:sz w:val="20"/>
                <w:szCs w:val="20"/>
              </w:rPr>
              <w:t>дата проведения общего собрания</w:t>
            </w:r>
            <w:r w:rsidR="00DB2F9C">
              <w:rPr>
                <w:b/>
                <w:i/>
                <w:iCs/>
                <w:color w:val="000000"/>
                <w:sz w:val="20"/>
                <w:szCs w:val="20"/>
              </w:rPr>
              <w:t xml:space="preserve"> акционеров</w:t>
            </w:r>
            <w:r w:rsidRPr="00B66FC4">
              <w:rPr>
                <w:b/>
                <w:i/>
                <w:iCs/>
                <w:color w:val="000000"/>
                <w:sz w:val="20"/>
                <w:szCs w:val="20"/>
              </w:rPr>
              <w:t xml:space="preserve"> (дата окончания приема заполненных бюлл</w:t>
            </w:r>
            <w:r w:rsidR="00E002D9" w:rsidRPr="00B66FC4">
              <w:rPr>
                <w:b/>
                <w:i/>
                <w:iCs/>
                <w:color w:val="000000"/>
                <w:sz w:val="20"/>
                <w:szCs w:val="20"/>
              </w:rPr>
              <w:t xml:space="preserve">етеней): </w:t>
            </w:r>
            <w:r w:rsidR="00DB2F9C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  <w:r w:rsidR="000441EA" w:rsidRPr="00B66FC4">
              <w:rPr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C425A3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  <w:r w:rsidR="00DB2F9C">
              <w:rPr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  <w:r w:rsidR="000441EA" w:rsidRPr="00B66FC4">
              <w:rPr>
                <w:b/>
                <w:bCs/>
                <w:i/>
                <w:iCs/>
                <w:color w:val="000000"/>
                <w:sz w:val="20"/>
                <w:szCs w:val="20"/>
              </w:rPr>
              <w:t>.202</w:t>
            </w:r>
            <w:r w:rsidR="00C425A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5 </w:t>
            </w:r>
            <w:r w:rsidRPr="00B66FC4">
              <w:rPr>
                <w:b/>
                <w:i/>
                <w:iCs/>
                <w:color w:val="000000"/>
                <w:sz w:val="20"/>
                <w:szCs w:val="20"/>
              </w:rPr>
              <w:t>г.</w:t>
            </w:r>
            <w:r w:rsidR="00DB2F9C">
              <w:rPr>
                <w:b/>
                <w:i/>
                <w:iCs/>
                <w:color w:val="000000"/>
                <w:sz w:val="20"/>
                <w:szCs w:val="20"/>
              </w:rPr>
              <w:t>;</w:t>
            </w:r>
            <w:r w:rsidRPr="00B66FC4">
              <w:rPr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66FC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почтовый адрес, по которому направлялись </w:t>
            </w:r>
            <w:r w:rsidR="00F9419E" w:rsidRPr="00B66FC4">
              <w:rPr>
                <w:b/>
                <w:bCs/>
                <w:i/>
                <w:iCs/>
                <w:color w:val="000000"/>
                <w:sz w:val="20"/>
                <w:szCs w:val="20"/>
              </w:rPr>
              <w:t>(могли направляться)</w:t>
            </w:r>
            <w:r w:rsidRPr="00B66FC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заполненные бюллетени: </w:t>
            </w:r>
            <w:r w:rsidR="00DB2F9C" w:rsidRPr="00DB2F9C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Российская Федерация, 127287, г. Москва, 2-я Хуторская ул., д.38А., строение 15, 3 этаж, офис ПАО «Наука-Связь».</w:t>
            </w:r>
          </w:p>
          <w:p w:rsidR="00B40980" w:rsidRPr="00B66FC4" w:rsidRDefault="00720EAE" w:rsidP="00B40980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66FC4">
              <w:rPr>
                <w:color w:val="000000"/>
                <w:sz w:val="20"/>
                <w:szCs w:val="20"/>
              </w:rPr>
              <w:t xml:space="preserve">2.4. </w:t>
            </w:r>
            <w:r w:rsidR="001F4593" w:rsidRPr="00B66FC4">
              <w:rPr>
                <w:color w:val="000000"/>
                <w:sz w:val="20"/>
                <w:szCs w:val="20"/>
              </w:rPr>
              <w:t>Сведения о к</w:t>
            </w:r>
            <w:r w:rsidRPr="00B66FC4">
              <w:rPr>
                <w:color w:val="000000"/>
                <w:sz w:val="20"/>
                <w:szCs w:val="20"/>
              </w:rPr>
              <w:t>ворум</w:t>
            </w:r>
            <w:r w:rsidR="001F4593" w:rsidRPr="00B66FC4">
              <w:rPr>
                <w:color w:val="000000"/>
                <w:sz w:val="20"/>
                <w:szCs w:val="20"/>
              </w:rPr>
              <w:t>е</w:t>
            </w:r>
            <w:r w:rsidRPr="00B66FC4">
              <w:rPr>
                <w:color w:val="000000"/>
                <w:sz w:val="20"/>
                <w:szCs w:val="20"/>
              </w:rPr>
              <w:t xml:space="preserve"> Общего собрания акционеров ПАО «Наука-Связь»:</w:t>
            </w:r>
          </w:p>
          <w:p w:rsidR="00DB2F9C" w:rsidRPr="00DB2F9C" w:rsidRDefault="00DB2F9C" w:rsidP="00DB2F9C">
            <w:pPr>
              <w:widowControl/>
              <w:suppressAutoHyphens w:val="0"/>
              <w:rPr>
                <w:sz w:val="20"/>
                <w:szCs w:val="20"/>
                <w:lang w:bidi="ar-SA"/>
              </w:rPr>
            </w:pPr>
            <w:r w:rsidRPr="00DB2F9C">
              <w:rPr>
                <w:b/>
                <w:bCs/>
                <w:sz w:val="20"/>
                <w:szCs w:val="20"/>
                <w:lang w:bidi="ar-SA"/>
              </w:rPr>
              <w:t xml:space="preserve">Информация о наличии кворума по </w:t>
            </w:r>
            <w:r>
              <w:rPr>
                <w:b/>
                <w:bCs/>
                <w:sz w:val="20"/>
                <w:szCs w:val="20"/>
                <w:lang w:bidi="ar-SA"/>
              </w:rPr>
              <w:t xml:space="preserve">первому </w:t>
            </w:r>
            <w:r w:rsidRPr="00DB2F9C">
              <w:rPr>
                <w:b/>
                <w:bCs/>
                <w:sz w:val="20"/>
                <w:szCs w:val="20"/>
                <w:lang w:bidi="ar-SA"/>
              </w:rPr>
              <w:t>вопросу повестки дня ****: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87"/>
              <w:gridCol w:w="2083"/>
            </w:tblGrid>
            <w:tr w:rsidR="00DB2F9C" w:rsidRPr="00DB2F9C" w:rsidTr="00BB5E62">
              <w:trPr>
                <w:cantSplit/>
              </w:trPr>
              <w:tc>
                <w:tcPr>
                  <w:tcW w:w="7487" w:type="dxa"/>
                  <w:shd w:val="clear" w:color="auto" w:fill="auto"/>
                </w:tcPr>
                <w:p w:rsidR="00DB2F9C" w:rsidRPr="00DB2F9C" w:rsidRDefault="00DB2F9C" w:rsidP="00DB2F9C">
                  <w:pPr>
                    <w:keepNext/>
                    <w:widowControl/>
                    <w:suppressAutoHyphens w:val="0"/>
                    <w:spacing w:before="40" w:after="40"/>
                    <w:jc w:val="both"/>
                    <w:rPr>
                      <w:sz w:val="20"/>
                      <w:szCs w:val="20"/>
                      <w:lang w:bidi="ar-SA"/>
                    </w:rPr>
                  </w:pPr>
                  <w:r w:rsidRPr="00DB2F9C">
                    <w:rPr>
                      <w:sz w:val="20"/>
                      <w:szCs w:val="20"/>
                      <w:lang w:bidi="ar-SA"/>
                    </w:rPr>
                    <w:t>Число голосов, которыми по данному вопросу обладали лица, не заинтересованные в совершении обществом сделки, принявшие участие в общем собрании:</w:t>
                  </w:r>
                </w:p>
              </w:tc>
              <w:tc>
                <w:tcPr>
                  <w:tcW w:w="2083" w:type="dxa"/>
                  <w:shd w:val="clear" w:color="auto" w:fill="auto"/>
                  <w:vAlign w:val="bottom"/>
                </w:tcPr>
                <w:p w:rsidR="00DB2F9C" w:rsidRPr="00DB2F9C" w:rsidRDefault="00DB2F9C" w:rsidP="00DB2F9C">
                  <w:pPr>
                    <w:widowControl/>
                    <w:suppressAutoHyphens w:val="0"/>
                    <w:spacing w:before="40" w:after="40"/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B2F9C">
                    <w:rPr>
                      <w:sz w:val="20"/>
                      <w:szCs w:val="20"/>
                      <w:lang w:bidi="ar-SA"/>
                    </w:rPr>
                    <w:t>3 803 880</w:t>
                  </w:r>
                </w:p>
              </w:tc>
            </w:tr>
          </w:tbl>
          <w:p w:rsidR="00DB2F9C" w:rsidRPr="00DB2F9C" w:rsidRDefault="00DB2F9C" w:rsidP="00DB2F9C">
            <w:pPr>
              <w:widowControl/>
              <w:suppressAutoHyphens w:val="0"/>
              <w:rPr>
                <w:vanish/>
                <w:lang w:bidi="ar-SA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87"/>
              <w:gridCol w:w="2083"/>
            </w:tblGrid>
            <w:tr w:rsidR="00DB2F9C" w:rsidRPr="00DB2F9C" w:rsidTr="00BB5E62">
              <w:trPr>
                <w:cantSplit/>
              </w:trPr>
              <w:tc>
                <w:tcPr>
                  <w:tcW w:w="7487" w:type="dxa"/>
                </w:tcPr>
                <w:p w:rsidR="00DB2F9C" w:rsidRPr="00DB2F9C" w:rsidRDefault="00DB2F9C" w:rsidP="00DB2F9C">
                  <w:pPr>
                    <w:keepNext/>
                    <w:widowControl/>
                    <w:suppressAutoHyphens w:val="0"/>
                    <w:spacing w:before="40" w:after="40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DB2F9C">
                    <w:rPr>
                      <w:b/>
                      <w:sz w:val="20"/>
                      <w:szCs w:val="20"/>
                      <w:lang w:bidi="ar-SA"/>
                    </w:rPr>
                    <w:t>Наличие кворума:</w:t>
                  </w:r>
                </w:p>
              </w:tc>
              <w:tc>
                <w:tcPr>
                  <w:tcW w:w="2083" w:type="dxa"/>
                  <w:vAlign w:val="bottom"/>
                </w:tcPr>
                <w:p w:rsidR="00DB2F9C" w:rsidRPr="00DB2F9C" w:rsidRDefault="00DB2F9C" w:rsidP="00DB2F9C">
                  <w:pPr>
                    <w:keepNext/>
                    <w:widowControl/>
                    <w:suppressAutoHyphens w:val="0"/>
                    <w:spacing w:before="40" w:after="40"/>
                    <w:jc w:val="right"/>
                    <w:rPr>
                      <w:b/>
                      <w:sz w:val="20"/>
                      <w:szCs w:val="20"/>
                      <w:lang w:val="en-US" w:bidi="ar-SA"/>
                    </w:rPr>
                  </w:pPr>
                  <w:proofErr w:type="spellStart"/>
                  <w:r w:rsidRPr="00DB2F9C">
                    <w:rPr>
                      <w:b/>
                      <w:sz w:val="20"/>
                      <w:szCs w:val="20"/>
                      <w:lang w:val="en-US" w:bidi="ar-SA"/>
                    </w:rPr>
                    <w:t>Имеется</w:t>
                  </w:r>
                  <w:proofErr w:type="spellEnd"/>
                </w:p>
              </w:tc>
            </w:tr>
          </w:tbl>
          <w:p w:rsidR="00DB2F9C" w:rsidRPr="00B66FC4" w:rsidRDefault="00DB2F9C" w:rsidP="00B40980">
            <w:pPr>
              <w:widowControl/>
              <w:suppressAutoHyphens w:val="0"/>
              <w:rPr>
                <w:vanish/>
                <w:sz w:val="20"/>
                <w:szCs w:val="20"/>
                <w:lang w:bidi="ar-SA"/>
              </w:rPr>
            </w:pPr>
          </w:p>
          <w:p w:rsidR="003A3F9B" w:rsidRPr="00B66FC4" w:rsidRDefault="003A3F9B" w:rsidP="006B659E">
            <w:pPr>
              <w:rPr>
                <w:vanish/>
                <w:sz w:val="20"/>
                <w:szCs w:val="20"/>
              </w:rPr>
            </w:pPr>
          </w:p>
          <w:p w:rsidR="00B40980" w:rsidRPr="00B66FC4" w:rsidRDefault="00B40980" w:rsidP="00566093">
            <w:pPr>
              <w:widowControl/>
              <w:suppressAutoHyphens w:val="0"/>
              <w:rPr>
                <w:vanish/>
                <w:sz w:val="20"/>
                <w:szCs w:val="20"/>
                <w:lang w:bidi="ar-SA"/>
              </w:rPr>
            </w:pPr>
          </w:p>
          <w:p w:rsidR="000441EA" w:rsidRPr="00B66FC4" w:rsidRDefault="000441EA" w:rsidP="003606F3">
            <w:pPr>
              <w:widowControl/>
              <w:suppressAutoHyphens w:val="0"/>
              <w:rPr>
                <w:b/>
                <w:bCs/>
                <w:vanish/>
                <w:sz w:val="20"/>
                <w:szCs w:val="20"/>
                <w:lang w:bidi="ar-SA"/>
              </w:rPr>
            </w:pPr>
          </w:p>
          <w:p w:rsidR="009D1B3C" w:rsidRPr="00B66FC4" w:rsidRDefault="009D1B3C" w:rsidP="009D1B3C">
            <w:pPr>
              <w:widowControl/>
              <w:suppressAutoHyphens w:val="0"/>
              <w:rPr>
                <w:vanish/>
                <w:sz w:val="20"/>
                <w:szCs w:val="20"/>
                <w:lang w:bidi="ar-SA"/>
              </w:rPr>
            </w:pPr>
          </w:p>
          <w:p w:rsidR="003606F3" w:rsidRPr="00B66FC4" w:rsidRDefault="003606F3" w:rsidP="00720EAE">
            <w:pPr>
              <w:rPr>
                <w:vanish/>
                <w:sz w:val="20"/>
                <w:szCs w:val="20"/>
              </w:rPr>
            </w:pPr>
          </w:p>
          <w:p w:rsidR="00720EAE" w:rsidRDefault="00720EAE" w:rsidP="00720EAE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66FC4">
              <w:rPr>
                <w:color w:val="000000"/>
                <w:sz w:val="20"/>
                <w:szCs w:val="20"/>
              </w:rPr>
              <w:t>2.5. Повестка дня Общего собрания акционеров ПАО «Наука-Связь»:</w:t>
            </w:r>
            <w:bookmarkStart w:id="5" w:name="_GoBack"/>
            <w:bookmarkEnd w:id="5"/>
          </w:p>
          <w:p w:rsidR="00DB2F9C" w:rsidRPr="00DB2F9C" w:rsidRDefault="00DB2F9C" w:rsidP="00DB2F9C">
            <w:pPr>
              <w:widowControl/>
              <w:tabs>
                <w:tab w:val="left" w:pos="540"/>
              </w:tabs>
              <w:suppressAutoHyphens w:val="0"/>
              <w:ind w:left="539" w:hanging="539"/>
              <w:rPr>
                <w:b/>
                <w:sz w:val="20"/>
                <w:szCs w:val="20"/>
                <w:lang w:bidi="ar-SA"/>
              </w:rPr>
            </w:pPr>
            <w:r w:rsidRPr="00DB2F9C">
              <w:rPr>
                <w:b/>
                <w:sz w:val="20"/>
                <w:szCs w:val="20"/>
                <w:lang w:bidi="ar-SA"/>
              </w:rPr>
              <w:t xml:space="preserve">1. </w:t>
            </w:r>
            <w:r w:rsidRPr="00DB2F9C">
              <w:rPr>
                <w:b/>
                <w:sz w:val="20"/>
                <w:szCs w:val="20"/>
                <w:lang w:bidi="ar-SA"/>
              </w:rPr>
              <w:t>Об одобрении сделки, в совершении которой имеется заинтересованность.</w:t>
            </w:r>
          </w:p>
          <w:p w:rsidR="000063FE" w:rsidRPr="00B66FC4" w:rsidRDefault="00720EAE" w:rsidP="00481C5B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66FC4">
              <w:rPr>
                <w:color w:val="000000"/>
                <w:sz w:val="20"/>
                <w:szCs w:val="20"/>
              </w:rPr>
              <w:t>2.6. Результаты голосования по вопросам повестки дня Общего собрания акционеров ПАО «Наука-Связь», по которым имелся кворум:</w:t>
            </w:r>
          </w:p>
          <w:p w:rsidR="00C425A3" w:rsidRPr="00C425A3" w:rsidRDefault="00C425A3" w:rsidP="00C425A3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425A3">
              <w:rPr>
                <w:b/>
                <w:bCs/>
                <w:color w:val="000000"/>
                <w:sz w:val="20"/>
                <w:szCs w:val="20"/>
              </w:rPr>
              <w:t xml:space="preserve">Итоги голосования по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первому </w:t>
            </w:r>
            <w:r w:rsidRPr="00C425A3">
              <w:rPr>
                <w:b/>
                <w:bCs/>
                <w:color w:val="000000"/>
                <w:sz w:val="20"/>
                <w:szCs w:val="20"/>
              </w:rPr>
              <w:t>вопросу повестки дня: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8"/>
              <w:gridCol w:w="1457"/>
              <w:gridCol w:w="1457"/>
              <w:gridCol w:w="1457"/>
              <w:gridCol w:w="1457"/>
              <w:gridCol w:w="1457"/>
              <w:gridCol w:w="1458"/>
            </w:tblGrid>
            <w:tr w:rsidR="00DB2F9C" w:rsidRPr="00BB7EB4" w:rsidTr="00BB5E6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DB2F9C" w:rsidRPr="00BB7EB4" w:rsidRDefault="00DB2F9C" w:rsidP="00DB2F9C">
                  <w:pPr>
                    <w:keepNext/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57" w:type="dxa"/>
                  <w:vAlign w:val="center"/>
                </w:tcPr>
                <w:p w:rsidR="00DB2F9C" w:rsidRPr="00BB7EB4" w:rsidRDefault="00DB2F9C" w:rsidP="00DB2F9C">
                  <w:pPr>
                    <w:keepNext/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B7EB4">
                    <w:rPr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457" w:type="dxa"/>
                  <w:vAlign w:val="center"/>
                </w:tcPr>
                <w:p w:rsidR="00DB2F9C" w:rsidRPr="00BB7EB4" w:rsidRDefault="00DB2F9C" w:rsidP="00DB2F9C">
                  <w:pPr>
                    <w:keepNext/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B7EB4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1457" w:type="dxa"/>
                  <w:vAlign w:val="center"/>
                </w:tcPr>
                <w:p w:rsidR="00DB2F9C" w:rsidRPr="00BB7EB4" w:rsidRDefault="00DB2F9C" w:rsidP="00DB2F9C">
                  <w:pPr>
                    <w:keepNext/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B7EB4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1457" w:type="dxa"/>
                  <w:vAlign w:val="center"/>
                </w:tcPr>
                <w:p w:rsidR="00DB2F9C" w:rsidRPr="00BB7EB4" w:rsidRDefault="00DB2F9C" w:rsidP="00DB2F9C">
                  <w:pPr>
                    <w:keepNext/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B7EB4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1457" w:type="dxa"/>
                  <w:vAlign w:val="center"/>
                </w:tcPr>
                <w:p w:rsidR="00DB2F9C" w:rsidRPr="00BB7EB4" w:rsidRDefault="00DB2F9C" w:rsidP="00DB2F9C">
                  <w:pPr>
                    <w:keepNext/>
                    <w:spacing w:before="40" w:after="40"/>
                    <w:jc w:val="center"/>
                    <w:rPr>
                      <w:b/>
                      <w:spacing w:val="-14"/>
                      <w:sz w:val="18"/>
                      <w:szCs w:val="18"/>
                    </w:rPr>
                  </w:pPr>
                  <w:proofErr w:type="spellStart"/>
                  <w:r w:rsidRPr="00BB7EB4">
                    <w:rPr>
                      <w:b/>
                      <w:spacing w:val="-14"/>
                      <w:sz w:val="18"/>
                      <w:szCs w:val="18"/>
                    </w:rPr>
                    <w:t>Недейств</w:t>
                  </w:r>
                  <w:proofErr w:type="spellEnd"/>
                  <w:proofErr w:type="gramStart"/>
                  <w:r w:rsidRPr="00BB7EB4">
                    <w:rPr>
                      <w:b/>
                      <w:spacing w:val="-14"/>
                      <w:sz w:val="18"/>
                      <w:szCs w:val="18"/>
                    </w:rPr>
                    <w:t>.</w:t>
                  </w:r>
                  <w:proofErr w:type="gramEnd"/>
                  <w:r w:rsidRPr="00BB7EB4">
                    <w:rPr>
                      <w:b/>
                      <w:spacing w:val="-14"/>
                      <w:sz w:val="18"/>
                      <w:szCs w:val="18"/>
                    </w:rPr>
                    <w:t xml:space="preserve"> и </w:t>
                  </w:r>
                </w:p>
                <w:p w:rsidR="00DB2F9C" w:rsidRPr="00BB7EB4" w:rsidRDefault="00DB2F9C" w:rsidP="00DB2F9C">
                  <w:pPr>
                    <w:keepNext/>
                    <w:spacing w:before="40" w:after="40"/>
                    <w:jc w:val="center"/>
                    <w:rPr>
                      <w:b/>
                      <w:spacing w:val="-14"/>
                      <w:sz w:val="18"/>
                      <w:szCs w:val="18"/>
                    </w:rPr>
                  </w:pPr>
                  <w:r w:rsidRPr="00BB7EB4">
                    <w:rPr>
                      <w:b/>
                      <w:spacing w:val="-14"/>
                      <w:sz w:val="18"/>
                      <w:szCs w:val="18"/>
                    </w:rPr>
                    <w:t xml:space="preserve">неподсчитанные* </w:t>
                  </w:r>
                </w:p>
              </w:tc>
              <w:tc>
                <w:tcPr>
                  <w:tcW w:w="1458" w:type="dxa"/>
                  <w:vAlign w:val="center"/>
                </w:tcPr>
                <w:p w:rsidR="00DB2F9C" w:rsidRPr="00BB7EB4" w:rsidRDefault="00DB2F9C" w:rsidP="00DB2F9C">
                  <w:pPr>
                    <w:keepNext/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B7EB4">
                    <w:rPr>
                      <w:b/>
                      <w:sz w:val="18"/>
                      <w:szCs w:val="18"/>
                    </w:rPr>
                    <w:t>Не голосовали</w:t>
                  </w:r>
                </w:p>
              </w:tc>
            </w:tr>
            <w:tr w:rsidR="00DB2F9C" w:rsidRPr="00DB2F9C" w:rsidTr="00BB5E6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DB2F9C" w:rsidRPr="00BB7EB4" w:rsidRDefault="00DB2F9C" w:rsidP="00DB2F9C">
                  <w:pPr>
                    <w:keepNext/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 w:rsidRPr="00BB7EB4">
                    <w:rPr>
                      <w:sz w:val="20"/>
                      <w:szCs w:val="20"/>
                    </w:rPr>
                    <w:t>Голоса</w:t>
                  </w:r>
                </w:p>
              </w:tc>
              <w:tc>
                <w:tcPr>
                  <w:tcW w:w="1457" w:type="dxa"/>
                  <w:vAlign w:val="bottom"/>
                </w:tcPr>
                <w:p w:rsidR="00DB2F9C" w:rsidRPr="00DB2F9C" w:rsidRDefault="00DB2F9C" w:rsidP="00DB2F9C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DB2F9C">
                    <w:rPr>
                      <w:b/>
                      <w:sz w:val="16"/>
                      <w:szCs w:val="16"/>
                    </w:rPr>
                    <w:t>3 803 880</w:t>
                  </w:r>
                </w:p>
              </w:tc>
              <w:tc>
                <w:tcPr>
                  <w:tcW w:w="1457" w:type="dxa"/>
                  <w:vAlign w:val="bottom"/>
                </w:tcPr>
                <w:p w:rsidR="00DB2F9C" w:rsidRPr="00DB2F9C" w:rsidRDefault="00DB2F9C" w:rsidP="00DB2F9C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DB2F9C">
                    <w:rPr>
                      <w:b/>
                      <w:sz w:val="16"/>
                      <w:szCs w:val="16"/>
                    </w:rPr>
                    <w:t>3 803 880</w:t>
                  </w:r>
                </w:p>
              </w:tc>
              <w:tc>
                <w:tcPr>
                  <w:tcW w:w="1457" w:type="dxa"/>
                  <w:vAlign w:val="bottom"/>
                </w:tcPr>
                <w:p w:rsidR="00DB2F9C" w:rsidRPr="00DB2F9C" w:rsidRDefault="00DB2F9C" w:rsidP="00DB2F9C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DB2F9C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57" w:type="dxa"/>
                  <w:vAlign w:val="bottom"/>
                </w:tcPr>
                <w:p w:rsidR="00DB2F9C" w:rsidRPr="00DB2F9C" w:rsidRDefault="00DB2F9C" w:rsidP="00DB2F9C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DB2F9C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57" w:type="dxa"/>
                  <w:vAlign w:val="bottom"/>
                </w:tcPr>
                <w:p w:rsidR="00DB2F9C" w:rsidRPr="00DB2F9C" w:rsidRDefault="00DB2F9C" w:rsidP="00DB2F9C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DB2F9C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58" w:type="dxa"/>
                  <w:vAlign w:val="bottom"/>
                </w:tcPr>
                <w:p w:rsidR="00DB2F9C" w:rsidRPr="00DB2F9C" w:rsidRDefault="00DB2F9C" w:rsidP="00DB2F9C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DB2F9C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</w:tr>
            <w:tr w:rsidR="00DB2F9C" w:rsidRPr="00BB7EB4" w:rsidTr="00BB5E6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DB2F9C" w:rsidRPr="00BB7EB4" w:rsidRDefault="00DB2F9C" w:rsidP="00DB2F9C">
                  <w:pPr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 w:rsidRPr="00BB7EB4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57" w:type="dxa"/>
                  <w:vAlign w:val="bottom"/>
                </w:tcPr>
                <w:p w:rsidR="00DB2F9C" w:rsidRPr="00DB2F9C" w:rsidRDefault="00DB2F9C" w:rsidP="00DB2F9C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DB2F9C">
                    <w:rPr>
                      <w:b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457" w:type="dxa"/>
                  <w:vAlign w:val="bottom"/>
                </w:tcPr>
                <w:p w:rsidR="00DB2F9C" w:rsidRPr="00DB2F9C" w:rsidRDefault="00DB2F9C" w:rsidP="00DB2F9C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DB2F9C">
                    <w:rPr>
                      <w:b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457" w:type="dxa"/>
                  <w:vAlign w:val="bottom"/>
                </w:tcPr>
                <w:p w:rsidR="00DB2F9C" w:rsidRPr="00DB2F9C" w:rsidRDefault="00DB2F9C" w:rsidP="00DB2F9C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DB2F9C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57" w:type="dxa"/>
                  <w:vAlign w:val="bottom"/>
                </w:tcPr>
                <w:p w:rsidR="00DB2F9C" w:rsidRPr="00DB2F9C" w:rsidRDefault="00DB2F9C" w:rsidP="00DB2F9C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DB2F9C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57" w:type="dxa"/>
                  <w:vAlign w:val="bottom"/>
                </w:tcPr>
                <w:p w:rsidR="00DB2F9C" w:rsidRPr="00DB2F9C" w:rsidRDefault="00DB2F9C" w:rsidP="00DB2F9C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DB2F9C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58" w:type="dxa"/>
                  <w:vAlign w:val="bottom"/>
                </w:tcPr>
                <w:p w:rsidR="00DB2F9C" w:rsidRPr="00DB2F9C" w:rsidRDefault="00DB2F9C" w:rsidP="00DB2F9C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DB2F9C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</w:tr>
          </w:tbl>
          <w:p w:rsidR="00F128F0" w:rsidRPr="00B66FC4" w:rsidRDefault="00F128F0" w:rsidP="00481C5B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66FC4">
              <w:rPr>
                <w:color w:val="000000"/>
                <w:sz w:val="20"/>
                <w:szCs w:val="20"/>
              </w:rPr>
              <w:t>2.7. Формулировки решений, принятых Общим собранием акционеров ПАО «Наука-Связь»</w:t>
            </w:r>
            <w:r w:rsidR="001F4593" w:rsidRPr="00B66FC4">
              <w:rPr>
                <w:color w:val="000000"/>
                <w:sz w:val="20"/>
                <w:szCs w:val="20"/>
              </w:rPr>
              <w:t xml:space="preserve"> по указанным вопросам</w:t>
            </w:r>
            <w:r w:rsidRPr="00B66FC4">
              <w:rPr>
                <w:color w:val="000000"/>
                <w:sz w:val="20"/>
                <w:szCs w:val="20"/>
              </w:rPr>
              <w:t>:</w:t>
            </w:r>
          </w:p>
          <w:p w:rsidR="000441EA" w:rsidRDefault="000441EA" w:rsidP="000441EA">
            <w:pPr>
              <w:rPr>
                <w:b/>
                <w:bCs/>
                <w:sz w:val="20"/>
                <w:szCs w:val="20"/>
              </w:rPr>
            </w:pPr>
            <w:r w:rsidRPr="00B66FC4">
              <w:rPr>
                <w:b/>
                <w:bCs/>
                <w:sz w:val="20"/>
                <w:szCs w:val="20"/>
              </w:rPr>
              <w:t>По первому вопросу повестки дня:</w:t>
            </w:r>
          </w:p>
          <w:p w:rsidR="00DB2F9C" w:rsidRPr="00DB2F9C" w:rsidRDefault="00DB2F9C" w:rsidP="00DB2F9C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sz w:val="20"/>
                <w:szCs w:val="20"/>
              </w:rPr>
            </w:pPr>
            <w:r w:rsidRPr="00DB2F9C">
              <w:rPr>
                <w:bCs/>
                <w:sz w:val="20"/>
                <w:szCs w:val="20"/>
              </w:rPr>
              <w:lastRenderedPageBreak/>
              <w:t>1. Одобрить сделку, в совершении которой имеется заинтересованность, а именно - одобрить заключение ПАО «Наука-Связь» (Поручитель) с ПАО Сбербанк (Банк, Кредитор) договора поручительства №7M-400CNF7-5K0-П6 в качестве обеспечения исполнения обязательств Общества с ограниченной ответственностью «Наука-Связь» (Должник, Заемщик) по Договору об открытии возобновляемой кредитной линии № 7M-400CNF7-5K0 от 10 марта 2025г. (далее – Договор)  на следующих условиях:</w:t>
            </w:r>
          </w:p>
          <w:p w:rsidR="00DB2F9C" w:rsidRPr="00DB2F9C" w:rsidRDefault="00DB2F9C" w:rsidP="00DB2F9C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sz w:val="20"/>
                <w:szCs w:val="20"/>
              </w:rPr>
            </w:pPr>
            <w:r w:rsidRPr="00DB2F9C">
              <w:rPr>
                <w:bCs/>
                <w:sz w:val="20"/>
                <w:szCs w:val="20"/>
              </w:rPr>
              <w:t>- Целевое назначение кредита: Пополнение оборотных средств, в том числе на формирование покрытия по аккредитиву(</w:t>
            </w:r>
            <w:proofErr w:type="spellStart"/>
            <w:r w:rsidRPr="00DB2F9C">
              <w:rPr>
                <w:bCs/>
                <w:sz w:val="20"/>
                <w:szCs w:val="20"/>
              </w:rPr>
              <w:t>ам</w:t>
            </w:r>
            <w:proofErr w:type="spellEnd"/>
            <w:r w:rsidRPr="00DB2F9C">
              <w:rPr>
                <w:bCs/>
                <w:sz w:val="20"/>
                <w:szCs w:val="20"/>
              </w:rPr>
              <w:t>) для расчета в целях, не противоречащих вышеперечисленным.</w:t>
            </w:r>
          </w:p>
          <w:p w:rsidR="00DB2F9C" w:rsidRPr="00DB2F9C" w:rsidRDefault="00DB2F9C" w:rsidP="00DB2F9C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sz w:val="20"/>
                <w:szCs w:val="20"/>
              </w:rPr>
            </w:pPr>
            <w:r w:rsidRPr="00DB2F9C">
              <w:rPr>
                <w:bCs/>
                <w:sz w:val="20"/>
                <w:szCs w:val="20"/>
              </w:rPr>
              <w:t>- Сумма кредита: 500 000 000 (Пятьсот миллионов) рублей.</w:t>
            </w:r>
          </w:p>
          <w:p w:rsidR="00DB2F9C" w:rsidRPr="00DB2F9C" w:rsidRDefault="00DB2F9C" w:rsidP="00DB2F9C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sz w:val="20"/>
                <w:szCs w:val="20"/>
              </w:rPr>
            </w:pPr>
            <w:r w:rsidRPr="00DB2F9C">
              <w:rPr>
                <w:bCs/>
                <w:sz w:val="20"/>
                <w:szCs w:val="20"/>
              </w:rPr>
              <w:t>- Срок кредитования: по 09 марта 2026 г.</w:t>
            </w:r>
          </w:p>
          <w:p w:rsidR="00DB2F9C" w:rsidRPr="00DB2F9C" w:rsidRDefault="00DB2F9C" w:rsidP="00DB2F9C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sz w:val="20"/>
                <w:szCs w:val="20"/>
              </w:rPr>
            </w:pPr>
            <w:r w:rsidRPr="00DB2F9C">
              <w:rPr>
                <w:bCs/>
                <w:sz w:val="20"/>
                <w:szCs w:val="20"/>
              </w:rPr>
              <w:t>- Процентная ставка: Заемщик уплачивает проценты на следующих условиях:</w:t>
            </w:r>
          </w:p>
          <w:p w:rsidR="00DB2F9C" w:rsidRPr="00DB2F9C" w:rsidRDefault="00DB2F9C" w:rsidP="00DB2F9C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sz w:val="20"/>
                <w:szCs w:val="20"/>
              </w:rPr>
            </w:pPr>
            <w:r w:rsidRPr="00DB2F9C">
              <w:rPr>
                <w:bCs/>
                <w:sz w:val="20"/>
                <w:szCs w:val="20"/>
              </w:rPr>
              <w:t>− за период с даты первой выдачи кредита (не включая эту дату) по дату полного погашения кредита, указанную в п. 5.1 Индивидуальных условий (включительно), – по плавающей процентной ставке, определяемой в указанном ниже порядке.</w:t>
            </w:r>
          </w:p>
          <w:p w:rsidR="00DB2F9C" w:rsidRPr="00DB2F9C" w:rsidRDefault="00DB2F9C" w:rsidP="00DB2F9C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sz w:val="20"/>
                <w:szCs w:val="20"/>
              </w:rPr>
            </w:pPr>
            <w:r w:rsidRPr="00DB2F9C">
              <w:rPr>
                <w:bCs/>
                <w:sz w:val="20"/>
                <w:szCs w:val="20"/>
              </w:rPr>
              <w:t>Размер плавающей процентной ставки устанавливается на указанных ниже условиях исходя из размера действующей ключевой ставки Банка России (плавающая составляющая) плюс Переменная маржа.</w:t>
            </w:r>
          </w:p>
          <w:p w:rsidR="00DB2F9C" w:rsidRPr="00DB2F9C" w:rsidRDefault="00DB2F9C" w:rsidP="00DB2F9C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sz w:val="20"/>
                <w:szCs w:val="20"/>
              </w:rPr>
            </w:pPr>
            <w:r w:rsidRPr="00DB2F9C">
              <w:rPr>
                <w:bCs/>
                <w:sz w:val="20"/>
                <w:szCs w:val="20"/>
              </w:rPr>
              <w:t>На период с даты первой выдачи кредита (не включая эту дату) по 20.06.2025г. (включительно) плавающая процентная ставка устанавливается в размере ключевой ставки Банка России по состоянию на дату первой выдачи кредита плюс Переменная маржа 4,15 (Четыре целых пятнадцать сотых) процентов годовых.</w:t>
            </w:r>
          </w:p>
          <w:p w:rsidR="00DB2F9C" w:rsidRPr="00DB2F9C" w:rsidRDefault="00DB2F9C" w:rsidP="00DB2F9C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sz w:val="20"/>
                <w:szCs w:val="20"/>
              </w:rPr>
            </w:pPr>
            <w:r w:rsidRPr="00DB2F9C">
              <w:rPr>
                <w:bCs/>
                <w:sz w:val="20"/>
                <w:szCs w:val="20"/>
              </w:rPr>
              <w:t xml:space="preserve">Далее размер плавающей процентной ставки по Договору устанавливается исходя из размера действующей ключевой ставки Банка России плюс Переменная маржа, размер которой определяется в процентах годовых следующим образом: </w:t>
            </w:r>
          </w:p>
          <w:p w:rsidR="00DB2F9C" w:rsidRPr="00DB2F9C" w:rsidRDefault="00DB2F9C" w:rsidP="00DB2F9C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sz w:val="20"/>
                <w:szCs w:val="20"/>
              </w:rPr>
            </w:pPr>
            <w:r w:rsidRPr="00DB2F9C">
              <w:rPr>
                <w:bCs/>
                <w:sz w:val="20"/>
                <w:szCs w:val="20"/>
              </w:rPr>
              <w:t>-за период с 21.06.2025г. (включительно) по дату полного погашения кредита, указанную в п. 5.1 Индивидуальных условий (включительно), - в зависимости от:</w:t>
            </w:r>
          </w:p>
          <w:p w:rsidR="00DB2F9C" w:rsidRPr="00DB2F9C" w:rsidRDefault="00DB2F9C" w:rsidP="00DB2F9C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sz w:val="20"/>
                <w:szCs w:val="20"/>
              </w:rPr>
            </w:pPr>
            <w:r w:rsidRPr="00DB2F9C">
              <w:rPr>
                <w:bCs/>
                <w:sz w:val="20"/>
                <w:szCs w:val="20"/>
              </w:rPr>
              <w:t xml:space="preserve">▪ суммы кредитовых оборотов по расчетным счетам в валюте Российской Федерации и иностранной валюте, а также </w:t>
            </w:r>
            <w:proofErr w:type="gramStart"/>
            <w:r w:rsidRPr="00DB2F9C">
              <w:rPr>
                <w:bCs/>
                <w:sz w:val="20"/>
                <w:szCs w:val="20"/>
              </w:rPr>
              <w:t>транзитным валютным счетам Заемщика</w:t>
            </w:r>
            <w:proofErr w:type="gramEnd"/>
            <w:r w:rsidRPr="00DB2F9C">
              <w:rPr>
                <w:bCs/>
                <w:sz w:val="20"/>
                <w:szCs w:val="20"/>
              </w:rPr>
              <w:t xml:space="preserve"> открытым у Кредитора, за Расчетный период (по тексту – «Сумма кредитовых оборотов»), за исключением следующих оборотов, не включаемых в расчет:</w:t>
            </w:r>
          </w:p>
          <w:p w:rsidR="00DB2F9C" w:rsidRPr="00DB2F9C" w:rsidRDefault="00DB2F9C" w:rsidP="00DB2F9C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sz w:val="20"/>
                <w:szCs w:val="20"/>
              </w:rPr>
            </w:pPr>
            <w:r w:rsidRPr="00DB2F9C">
              <w:rPr>
                <w:bCs/>
                <w:sz w:val="20"/>
                <w:szCs w:val="20"/>
              </w:rPr>
              <w:t xml:space="preserve">− обороты, связанные с выдачей кредитов, как по Договору, так и по другим договорам, заключенным между Кредитором и Заемщиком и/или между Кредитором (в том числе </w:t>
            </w:r>
            <w:proofErr w:type="spellStart"/>
            <w:r w:rsidRPr="00DB2F9C">
              <w:rPr>
                <w:bCs/>
                <w:sz w:val="20"/>
                <w:szCs w:val="20"/>
              </w:rPr>
              <w:t>овердрафтное</w:t>
            </w:r>
            <w:proofErr w:type="spellEnd"/>
            <w:r w:rsidRPr="00DB2F9C">
              <w:rPr>
                <w:bCs/>
                <w:sz w:val="20"/>
                <w:szCs w:val="20"/>
              </w:rPr>
              <w:t xml:space="preserve"> кредитование);</w:t>
            </w:r>
          </w:p>
          <w:p w:rsidR="00DB2F9C" w:rsidRPr="00DB2F9C" w:rsidRDefault="00DB2F9C" w:rsidP="00DB2F9C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sz w:val="20"/>
                <w:szCs w:val="20"/>
              </w:rPr>
            </w:pPr>
            <w:r w:rsidRPr="00DB2F9C">
              <w:rPr>
                <w:bCs/>
                <w:sz w:val="20"/>
                <w:szCs w:val="20"/>
              </w:rPr>
              <w:t xml:space="preserve">− обороты, указанные в </w:t>
            </w:r>
            <w:proofErr w:type="spellStart"/>
            <w:r w:rsidRPr="00DB2F9C">
              <w:rPr>
                <w:bCs/>
                <w:sz w:val="20"/>
                <w:szCs w:val="20"/>
              </w:rPr>
              <w:t>пп</w:t>
            </w:r>
            <w:proofErr w:type="spellEnd"/>
            <w:r w:rsidRPr="00DB2F9C">
              <w:rPr>
                <w:bCs/>
                <w:sz w:val="20"/>
                <w:szCs w:val="20"/>
              </w:rPr>
              <w:t>. 13 п. 3.3.4 Общих условий, порядок расчета и определения указан в Общих условиях, в соответствии со следующей таблицей:</w:t>
            </w:r>
          </w:p>
          <w:tbl>
            <w:tblPr>
              <w:tblW w:w="0" w:type="auto"/>
              <w:tblInd w:w="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7"/>
              <w:gridCol w:w="3508"/>
              <w:gridCol w:w="2097"/>
            </w:tblGrid>
            <w:tr w:rsidR="00DB2F9C" w:rsidRPr="00DB2F9C" w:rsidTr="00BB5E62">
              <w:trPr>
                <w:trHeight w:val="743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Критерии для установления Переменной маржи:</w:t>
                  </w:r>
                </w:p>
              </w:tc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не менее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менее</w:t>
                  </w:r>
                </w:p>
              </w:tc>
            </w:tr>
            <w:tr w:rsidR="00DB2F9C" w:rsidRPr="00DB2F9C" w:rsidTr="00BB5E62">
              <w:trPr>
                <w:trHeight w:val="1991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сумма кредитовых</w:t>
                  </w:r>
                </w:p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оборотов по</w:t>
                  </w:r>
                </w:p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расчетным счетам и</w:t>
                  </w:r>
                </w:p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транзитным</w:t>
                  </w:r>
                </w:p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валютным счетам</w:t>
                  </w:r>
                </w:p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Заемщика,</w:t>
                  </w:r>
                </w:p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открытым у</w:t>
                  </w:r>
                </w:p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Кредитора,</w:t>
                  </w:r>
                </w:p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РОССИЙСКИЙ</w:t>
                  </w:r>
                </w:p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РУБЛЬ</w:t>
                  </w:r>
                </w:p>
              </w:tc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1 кв. – 215 000</w:t>
                  </w:r>
                </w:p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000 (Двести пятнадцать миллионов);</w:t>
                  </w:r>
                </w:p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2 кв. – 270 000</w:t>
                  </w:r>
                </w:p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000 (Двести семьдесят миллионов);</w:t>
                  </w:r>
                </w:p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3 кв. – 290 000</w:t>
                  </w:r>
                </w:p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000 (Двести девяносто миллионов);</w:t>
                  </w:r>
                </w:p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4 кв. – 350 000 000 (Триста пятьдесят миллионов)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1 кв. – 215 000</w:t>
                  </w:r>
                </w:p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000 (Двести пятнадцать миллионов);</w:t>
                  </w:r>
                </w:p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2 кв. – 270 000</w:t>
                  </w:r>
                </w:p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000 (Двести семьдесят миллионов);</w:t>
                  </w:r>
                </w:p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3 кв. – 290 000</w:t>
                  </w:r>
                </w:p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000 (Двести девяносто миллионов);</w:t>
                  </w:r>
                </w:p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4 кв. – 350 000 000 (Триста пятьдесят миллионов)</w:t>
                  </w:r>
                </w:p>
              </w:tc>
            </w:tr>
            <w:tr w:rsidR="00DB2F9C" w:rsidRPr="00DB2F9C" w:rsidTr="00BB5E62">
              <w:trPr>
                <w:trHeight w:val="6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Переменная маржа, % годовых</w:t>
                  </w:r>
                </w:p>
              </w:tc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4,15 (Четыре целых пятнадцать сотых)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5,15 (Пять целых пятнадцать сотых)</w:t>
                  </w:r>
                </w:p>
              </w:tc>
            </w:tr>
          </w:tbl>
          <w:p w:rsidR="00DB2F9C" w:rsidRPr="00DB2F9C" w:rsidRDefault="00DB2F9C" w:rsidP="00DB2F9C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sz w:val="20"/>
                <w:szCs w:val="20"/>
              </w:rPr>
            </w:pPr>
            <w:r w:rsidRPr="00DB2F9C">
              <w:rPr>
                <w:bCs/>
                <w:sz w:val="20"/>
                <w:szCs w:val="20"/>
              </w:rPr>
              <w:t>За Расчетный период при определении значения(</w:t>
            </w:r>
            <w:proofErr w:type="spellStart"/>
            <w:r w:rsidRPr="00DB2F9C">
              <w:rPr>
                <w:bCs/>
                <w:sz w:val="20"/>
                <w:szCs w:val="20"/>
              </w:rPr>
              <w:t>ий</w:t>
            </w:r>
            <w:proofErr w:type="spellEnd"/>
            <w:r w:rsidRPr="00DB2F9C">
              <w:rPr>
                <w:bCs/>
                <w:sz w:val="20"/>
                <w:szCs w:val="20"/>
              </w:rPr>
              <w:t>) критерия(ев) для установления Переменной маржи принимается истекшие три полных календарных месяца.</w:t>
            </w:r>
          </w:p>
          <w:p w:rsidR="00DB2F9C" w:rsidRPr="00DB2F9C" w:rsidRDefault="00DB2F9C" w:rsidP="00DB2F9C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sz w:val="20"/>
                <w:szCs w:val="20"/>
              </w:rPr>
            </w:pPr>
            <w:r w:rsidRPr="00DB2F9C">
              <w:rPr>
                <w:bCs/>
                <w:sz w:val="20"/>
                <w:szCs w:val="20"/>
              </w:rPr>
              <w:t>Актуализация (пересмотр) размера плавающей процентной ставки по Договору осуществляется:</w:t>
            </w:r>
          </w:p>
          <w:p w:rsidR="00DB2F9C" w:rsidRPr="00DB2F9C" w:rsidRDefault="00DB2F9C" w:rsidP="00DB2F9C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sz w:val="20"/>
                <w:szCs w:val="20"/>
              </w:rPr>
            </w:pPr>
            <w:r w:rsidRPr="00DB2F9C">
              <w:rPr>
                <w:bCs/>
                <w:sz w:val="20"/>
                <w:szCs w:val="20"/>
              </w:rPr>
              <w:t>1) ежеквартально в соответствии с Таблицей соответствия дат актуализации плавающей процентной ставки, Расчетного периода и Периода действия плавающей процентной ставки:</w:t>
            </w:r>
          </w:p>
          <w:tbl>
            <w:tblPr>
              <w:tblW w:w="0" w:type="auto"/>
              <w:tblInd w:w="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36"/>
              <w:gridCol w:w="3635"/>
              <w:gridCol w:w="2061"/>
            </w:tblGrid>
            <w:tr w:rsidR="00DB2F9C" w:rsidRPr="00DB2F9C" w:rsidTr="00BB5E62">
              <w:trPr>
                <w:trHeight w:val="469"/>
              </w:trPr>
              <w:tc>
                <w:tcPr>
                  <w:tcW w:w="3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Даты актуализации плавающей процентной ставки</w:t>
                  </w:r>
                </w:p>
              </w:tc>
              <w:tc>
                <w:tcPr>
                  <w:tcW w:w="3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Расчетный период для актуализации Переменной маржи</w:t>
                  </w:r>
                </w:p>
              </w:tc>
              <w:tc>
                <w:tcPr>
                  <w:tcW w:w="2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Период действия плавающей процентной ставки</w:t>
                  </w:r>
                </w:p>
              </w:tc>
            </w:tr>
            <w:tr w:rsidR="00DB2F9C" w:rsidRPr="00DB2F9C" w:rsidTr="00BB5E62">
              <w:trPr>
                <w:trHeight w:val="277"/>
              </w:trPr>
              <w:tc>
                <w:tcPr>
                  <w:tcW w:w="3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Дата, предшествующая очередному Периоду действия плавающей процентной ставки на 1 (Один) рабочий день (включительно)</w:t>
                  </w:r>
                </w:p>
              </w:tc>
              <w:tc>
                <w:tcPr>
                  <w:tcW w:w="3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 xml:space="preserve">С 01 марта по 31 мая </w:t>
                  </w:r>
                </w:p>
              </w:tc>
              <w:tc>
                <w:tcPr>
                  <w:tcW w:w="2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 xml:space="preserve">с «21» июня по «20» сентября </w:t>
                  </w:r>
                </w:p>
              </w:tc>
            </w:tr>
            <w:tr w:rsidR="00DB2F9C" w:rsidRPr="00DB2F9C" w:rsidTr="00BB5E62">
              <w:trPr>
                <w:trHeight w:val="327"/>
              </w:trPr>
              <w:tc>
                <w:tcPr>
                  <w:tcW w:w="37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proofErr w:type="gramStart"/>
                  <w:r w:rsidRPr="00DB2F9C">
                    <w:rPr>
                      <w:bCs/>
                      <w:sz w:val="20"/>
                      <w:szCs w:val="20"/>
                    </w:rPr>
                    <w:t>С  01</w:t>
                  </w:r>
                  <w:proofErr w:type="gramEnd"/>
                  <w:r w:rsidRPr="00DB2F9C">
                    <w:rPr>
                      <w:bCs/>
                      <w:sz w:val="20"/>
                      <w:szCs w:val="20"/>
                    </w:rPr>
                    <w:t xml:space="preserve"> июня  по 31 августа</w:t>
                  </w:r>
                </w:p>
              </w:tc>
              <w:tc>
                <w:tcPr>
                  <w:tcW w:w="2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 xml:space="preserve">с «21» сентября по «20» декабря </w:t>
                  </w:r>
                </w:p>
              </w:tc>
            </w:tr>
            <w:tr w:rsidR="00DB2F9C" w:rsidRPr="00DB2F9C" w:rsidTr="00BB5E62">
              <w:trPr>
                <w:trHeight w:val="248"/>
              </w:trPr>
              <w:tc>
                <w:tcPr>
                  <w:tcW w:w="37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 xml:space="preserve">С 01 сентября по 30 ноября </w:t>
                  </w:r>
                </w:p>
              </w:tc>
              <w:tc>
                <w:tcPr>
                  <w:tcW w:w="2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 xml:space="preserve">с «21» декабря по «20» марта </w:t>
                  </w:r>
                </w:p>
              </w:tc>
            </w:tr>
            <w:tr w:rsidR="00DB2F9C" w:rsidRPr="00DB2F9C" w:rsidTr="00BB5E62">
              <w:trPr>
                <w:trHeight w:val="284"/>
              </w:trPr>
              <w:tc>
                <w:tcPr>
                  <w:tcW w:w="37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С 01 декабря по 28/29 февраля</w:t>
                  </w:r>
                </w:p>
              </w:tc>
              <w:tc>
                <w:tcPr>
                  <w:tcW w:w="2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F9C" w:rsidRPr="00DB2F9C" w:rsidRDefault="00DB2F9C" w:rsidP="00DB2F9C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Cs/>
                      <w:sz w:val="20"/>
                      <w:szCs w:val="20"/>
                    </w:rPr>
                  </w:pPr>
                  <w:r w:rsidRPr="00DB2F9C">
                    <w:rPr>
                      <w:bCs/>
                      <w:sz w:val="20"/>
                      <w:szCs w:val="20"/>
                    </w:rPr>
                    <w:t>С «21» марта по «20» июня</w:t>
                  </w:r>
                </w:p>
              </w:tc>
            </w:tr>
          </w:tbl>
          <w:p w:rsidR="00DB2F9C" w:rsidRPr="00DB2F9C" w:rsidRDefault="00DB2F9C" w:rsidP="00DB2F9C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sz w:val="20"/>
                <w:szCs w:val="20"/>
              </w:rPr>
            </w:pPr>
            <w:r w:rsidRPr="00DB2F9C">
              <w:rPr>
                <w:bCs/>
                <w:sz w:val="20"/>
                <w:szCs w:val="20"/>
              </w:rPr>
              <w:t>2) при каждом изменении ключевой ставки Банка России в течение срока действия Договора.</w:t>
            </w:r>
          </w:p>
          <w:p w:rsidR="00DB2F9C" w:rsidRPr="00DB2F9C" w:rsidRDefault="00DB2F9C" w:rsidP="00DB2F9C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sz w:val="20"/>
                <w:szCs w:val="20"/>
              </w:rPr>
            </w:pPr>
            <w:r w:rsidRPr="00DB2F9C">
              <w:rPr>
                <w:bCs/>
                <w:sz w:val="20"/>
                <w:szCs w:val="20"/>
              </w:rPr>
              <w:t>Срок действия договора поручительства и обязательства Поручителя (поручительство) по 09 марта 2029 г. включительно.</w:t>
            </w:r>
          </w:p>
          <w:p w:rsidR="00DB2F9C" w:rsidRPr="00DB2F9C" w:rsidRDefault="00DB2F9C" w:rsidP="00DB2F9C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sz w:val="20"/>
                <w:szCs w:val="20"/>
              </w:rPr>
            </w:pPr>
            <w:r w:rsidRPr="00DB2F9C">
              <w:rPr>
                <w:bCs/>
                <w:sz w:val="20"/>
                <w:szCs w:val="20"/>
              </w:rPr>
              <w:t>Заинтересованные лица: а) АО «Русские фонды» - контролирующее лицо поручителя (владеет 56,85% акций) и одновременно контролирующее лицо выгодоприобретателя ООО «Наука-Связь»; б)  Калинин А.А. – является Единоличным исполнительным органом, членом Совета директоров Поручителя и одновременно занимает должность в Совете директоров выгодоприобретателя ООО «Наука-Связь»; в) Гафитулин М.Ю., Котельников К.Ю., Лаунер Г.А., Ященко А.В. – являются  членами Совета директоров поручителя и одновременно занимают должности в Совете директоров выгодоприобретателя ООО «Наука-Связь»)</w:t>
            </w:r>
          </w:p>
          <w:p w:rsidR="00DB2F9C" w:rsidRPr="00DB2F9C" w:rsidRDefault="00DB2F9C" w:rsidP="00DB2F9C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sz w:val="20"/>
                <w:szCs w:val="20"/>
              </w:rPr>
            </w:pPr>
            <w:r w:rsidRPr="00DB2F9C">
              <w:rPr>
                <w:bCs/>
                <w:sz w:val="20"/>
                <w:szCs w:val="20"/>
              </w:rPr>
              <w:t>2. Предоставить полномочия Генеральному директору ПАО «Наука-Связь» Калинину А.А. на заключение от имени Общества соответствующей сделки в целях исполнения настоящего Решения.</w:t>
            </w:r>
          </w:p>
          <w:p w:rsidR="00720EAE" w:rsidRPr="00B66FC4" w:rsidRDefault="00720EAE" w:rsidP="00B4098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66FC4">
              <w:rPr>
                <w:bCs/>
                <w:color w:val="000000"/>
                <w:sz w:val="20"/>
                <w:szCs w:val="20"/>
              </w:rPr>
              <w:t>2.8. Дата составления и номер Протокола Общего собрания акционеров ПАО «Наука-Связь»:</w:t>
            </w:r>
            <w:r w:rsidR="00AC7981" w:rsidRPr="00B66FC4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DB2F9C">
              <w:rPr>
                <w:b/>
                <w:bCs/>
                <w:i/>
                <w:color w:val="000000"/>
                <w:sz w:val="20"/>
                <w:szCs w:val="20"/>
              </w:rPr>
              <w:t>06</w:t>
            </w:r>
            <w:r w:rsidR="00286573" w:rsidRPr="00B66FC4">
              <w:rPr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="00C425A3">
              <w:rPr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="00DB2F9C"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="00A6044C" w:rsidRPr="00B66FC4">
              <w:rPr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="00FA0488" w:rsidRPr="00B66FC4">
              <w:rPr>
                <w:b/>
                <w:bCs/>
                <w:i/>
                <w:color w:val="000000"/>
                <w:sz w:val="20"/>
                <w:szCs w:val="20"/>
              </w:rPr>
              <w:t>202</w:t>
            </w:r>
            <w:r w:rsidR="00C425A3"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="00B06DB5" w:rsidRPr="00B66FC4">
              <w:rPr>
                <w:b/>
                <w:bCs/>
                <w:i/>
                <w:color w:val="000000"/>
                <w:sz w:val="20"/>
                <w:szCs w:val="20"/>
              </w:rPr>
              <w:t xml:space="preserve"> г., </w:t>
            </w:r>
            <w:r w:rsidR="00286573" w:rsidRPr="00B66FC4">
              <w:rPr>
                <w:b/>
                <w:bCs/>
                <w:i/>
                <w:color w:val="000000"/>
                <w:sz w:val="20"/>
                <w:szCs w:val="20"/>
              </w:rPr>
              <w:t>Протокол №</w:t>
            </w:r>
            <w:r w:rsidR="003606F3" w:rsidRPr="00B66FC4">
              <w:rPr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="00DB2F9C">
              <w:rPr>
                <w:b/>
                <w:bCs/>
                <w:i/>
                <w:color w:val="000000"/>
                <w:sz w:val="20"/>
                <w:szCs w:val="20"/>
              </w:rPr>
              <w:t>2</w:t>
            </w:r>
            <w:r w:rsidR="00FA0488" w:rsidRPr="00B66FC4">
              <w:rPr>
                <w:b/>
                <w:bCs/>
                <w:i/>
                <w:color w:val="000000"/>
                <w:sz w:val="20"/>
                <w:szCs w:val="20"/>
              </w:rPr>
              <w:t>/2</w:t>
            </w:r>
            <w:r w:rsidR="00C425A3"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Pr="00B66FC4">
              <w:rPr>
                <w:b/>
                <w:bCs/>
                <w:i/>
                <w:color w:val="000000"/>
                <w:sz w:val="20"/>
                <w:szCs w:val="20"/>
              </w:rPr>
              <w:t>.</w:t>
            </w:r>
          </w:p>
          <w:p w:rsidR="008A54C2" w:rsidRPr="00B66FC4" w:rsidRDefault="00720EAE" w:rsidP="00750F6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66FC4">
              <w:rPr>
                <w:bCs/>
                <w:color w:val="000000"/>
                <w:sz w:val="20"/>
                <w:szCs w:val="20"/>
              </w:rPr>
              <w:t>2.9.</w:t>
            </w:r>
            <w:r w:rsidRPr="00B66FC4">
              <w:rPr>
                <w:sz w:val="20"/>
                <w:szCs w:val="20"/>
              </w:rPr>
              <w:t xml:space="preserve"> </w:t>
            </w:r>
            <w:r w:rsidR="005D4957" w:rsidRPr="00B66FC4">
              <w:rPr>
                <w:bCs/>
                <w:color w:val="000000"/>
                <w:sz w:val="20"/>
                <w:szCs w:val="20"/>
              </w:rPr>
              <w:t xml:space="preserve">Идентификационные признаки ценных бумаг (акций, владельцы которых имеют право на участие в общем собрании акционеров эмитента): </w:t>
            </w:r>
            <w:r w:rsidR="003606F3" w:rsidRPr="00B66FC4">
              <w:rPr>
                <w:b/>
                <w:bCs/>
                <w:i/>
                <w:color w:val="000000"/>
                <w:sz w:val="20"/>
                <w:szCs w:val="20"/>
              </w:rPr>
              <w:t xml:space="preserve">акции обыкновенные, государственный регистрационный номер выпуска ценных бумаг – </w:t>
            </w:r>
            <w:r w:rsidR="003606F3" w:rsidRPr="00B66FC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-1-01-12689-А от </w:t>
            </w:r>
            <w:proofErr w:type="gramStart"/>
            <w:r w:rsidR="003606F3" w:rsidRPr="00B66FC4">
              <w:rPr>
                <w:b/>
                <w:bCs/>
                <w:i/>
                <w:iCs/>
                <w:color w:val="000000"/>
                <w:sz w:val="20"/>
                <w:szCs w:val="20"/>
              </w:rPr>
              <w:t>19.12.2007;,</w:t>
            </w:r>
            <w:proofErr w:type="gramEnd"/>
            <w:r w:rsidR="003606F3" w:rsidRPr="00B66FC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3606F3" w:rsidRPr="00B66FC4">
              <w:rPr>
                <w:b/>
                <w:bCs/>
                <w:i/>
                <w:color w:val="000000"/>
                <w:sz w:val="20"/>
                <w:szCs w:val="20"/>
              </w:rPr>
              <w:t>ISIN– RU000A0JQLB6, CFI – ESVXFR.</w:t>
            </w:r>
          </w:p>
          <w:p w:rsidR="00D13FD1" w:rsidRPr="00B66FC4" w:rsidRDefault="00DB2F9C" w:rsidP="00D13FD1">
            <w:pPr>
              <w:widowControl/>
              <w:suppressAutoHyphens w:val="0"/>
              <w:rPr>
                <w:bCs/>
                <w:i/>
                <w:spacing w:val="-4"/>
                <w:sz w:val="20"/>
                <w:szCs w:val="20"/>
                <w:lang w:bidi="ar-SA"/>
              </w:rPr>
            </w:pPr>
            <w:r>
              <w:rPr>
                <w:bCs/>
                <w:i/>
                <w:spacing w:val="-4"/>
                <w:sz w:val="20"/>
                <w:szCs w:val="20"/>
                <w:lang w:bidi="ar-SA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B2F9C" w:rsidRPr="00DB2F9C" w:rsidRDefault="00DB2F9C" w:rsidP="00DB2F9C">
            <w:pPr>
              <w:widowControl/>
              <w:suppressAutoHyphens w:val="0"/>
              <w:rPr>
                <w:bCs/>
                <w:i/>
                <w:spacing w:val="-4"/>
                <w:sz w:val="16"/>
                <w:szCs w:val="16"/>
                <w:lang w:bidi="ar-SA"/>
              </w:rPr>
            </w:pPr>
            <w:r w:rsidRPr="00DB2F9C">
              <w:rPr>
                <w:bCs/>
                <w:i/>
                <w:spacing w:val="-4"/>
                <w:sz w:val="16"/>
                <w:szCs w:val="16"/>
                <w:lang w:bidi="ar-SA"/>
              </w:rPr>
              <w:t>*</w:t>
            </w:r>
            <w:r w:rsidRPr="00DB2F9C">
              <w:rPr>
                <w:i/>
                <w:spacing w:val="-4"/>
                <w:sz w:val="16"/>
                <w:szCs w:val="16"/>
                <w:lang w:bidi="ar-SA"/>
              </w:rPr>
              <w:t xml:space="preserve"> Недействительные и не подсчитанные по иным основаниям, предусмотренным Положением, утвержденным Банком России от 16.11.2018 г. № 660-П.</w:t>
            </w:r>
          </w:p>
          <w:p w:rsidR="00D13FD1" w:rsidRPr="00DB2F9C" w:rsidRDefault="00DB2F9C" w:rsidP="00DB2F9C">
            <w:pPr>
              <w:suppressAutoHyphens w:val="0"/>
              <w:autoSpaceDE w:val="0"/>
              <w:autoSpaceDN w:val="0"/>
              <w:jc w:val="both"/>
              <w:rPr>
                <w:i/>
                <w:sz w:val="16"/>
                <w:szCs w:val="16"/>
                <w:lang w:bidi="ar-SA"/>
              </w:rPr>
            </w:pPr>
            <w:r w:rsidRPr="00DB2F9C">
              <w:rPr>
                <w:i/>
                <w:sz w:val="16"/>
                <w:szCs w:val="16"/>
                <w:lang w:bidi="ar-SA"/>
              </w:rPr>
              <w:t xml:space="preserve">**** </w:t>
            </w:r>
            <w:r w:rsidRPr="00DB2F9C">
              <w:rPr>
                <w:i/>
                <w:iCs/>
                <w:sz w:val="16"/>
                <w:szCs w:val="16"/>
                <w:lang w:bidi="ar-SA"/>
              </w:rPr>
              <w:t>В соответствии с п.4  ст.83 Федерального закона "Об акционерных обществах" от 26.12.1995 N 208-ФЗ о</w:t>
            </w:r>
            <w:r w:rsidRPr="00DB2F9C">
              <w:rPr>
                <w:i/>
                <w:sz w:val="16"/>
                <w:szCs w:val="16"/>
                <w:lang w:bidi="ar-SA"/>
              </w:rPr>
              <w:t>бщее собрание акционеров при принятии решения по данному вопросу считается правомочным независимо от числа не заинтересованных в совершении соответствующей сделки акционеров - владельцев голосующих акций общества, принимающих в нем участие.</w:t>
            </w:r>
          </w:p>
        </w:tc>
      </w:tr>
      <w:tr w:rsidR="008A54C2" w:rsidRPr="00B66FC4" w:rsidTr="00AE4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180"/>
        </w:trPr>
        <w:tc>
          <w:tcPr>
            <w:tcW w:w="10774" w:type="dxa"/>
            <w:gridSpan w:val="3"/>
            <w:shd w:val="clear" w:color="auto" w:fill="auto"/>
          </w:tcPr>
          <w:p w:rsidR="008A54C2" w:rsidRPr="00B66FC4" w:rsidRDefault="008A54C2" w:rsidP="008A54C2">
            <w:pPr>
              <w:autoSpaceDE w:val="0"/>
              <w:jc w:val="center"/>
              <w:rPr>
                <w:rFonts w:eastAsia="Times New Roman CYR"/>
                <w:b/>
                <w:bCs/>
                <w:color w:val="000000"/>
                <w:sz w:val="20"/>
                <w:szCs w:val="20"/>
              </w:rPr>
            </w:pPr>
            <w:r w:rsidRPr="00B66FC4">
              <w:rPr>
                <w:rFonts w:eastAsia="Times New Roman CYR"/>
                <w:b/>
                <w:bCs/>
                <w:color w:val="000000"/>
                <w:sz w:val="20"/>
                <w:szCs w:val="20"/>
              </w:rPr>
              <w:lastRenderedPageBreak/>
              <w:t>3. Подпись</w:t>
            </w:r>
          </w:p>
        </w:tc>
      </w:tr>
      <w:tr w:rsidR="008A54C2" w:rsidRPr="00B66FC4" w:rsidTr="00AE4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1332"/>
        </w:trPr>
        <w:tc>
          <w:tcPr>
            <w:tcW w:w="10774" w:type="dxa"/>
            <w:gridSpan w:val="3"/>
            <w:shd w:val="clear" w:color="auto" w:fill="auto"/>
          </w:tcPr>
          <w:p w:rsidR="00B40980" w:rsidRPr="00B40980" w:rsidRDefault="00B40980" w:rsidP="00B40980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B40980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3.1. Юрисконсульт по корпоративным вопросам – </w:t>
            </w:r>
          </w:p>
          <w:p w:rsidR="00B40980" w:rsidRPr="00B40980" w:rsidRDefault="00B40980" w:rsidP="00B40980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B40980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корпоративный секретарь ПАО «Наука-Связь»</w:t>
            </w:r>
          </w:p>
          <w:p w:rsidR="00B40980" w:rsidRPr="00B40980" w:rsidRDefault="00B40980" w:rsidP="00B40980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B40980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(представитель по доверенности от </w:t>
            </w:r>
            <w:r w:rsidR="00DB2F9C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13</w:t>
            </w:r>
            <w:r w:rsidRPr="00B40980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.05.202</w:t>
            </w:r>
            <w:r w:rsidR="00DB2F9C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5</w:t>
            </w:r>
            <w:r w:rsidRPr="00B40980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г.)                   ______________      Е.Ю.Тимофеева </w:t>
            </w:r>
          </w:p>
          <w:p w:rsidR="00720EAE" w:rsidRPr="00B66FC4" w:rsidRDefault="00720EAE" w:rsidP="00720EAE">
            <w:pPr>
              <w:autoSpaceDE w:val="0"/>
              <w:ind w:firstLine="709"/>
              <w:jc w:val="both"/>
              <w:rPr>
                <w:rFonts w:eastAsia="Courier New CYR"/>
                <w:color w:val="000000"/>
                <w:sz w:val="20"/>
                <w:szCs w:val="20"/>
              </w:rPr>
            </w:pPr>
          </w:p>
          <w:p w:rsidR="00720EAE" w:rsidRPr="00B66FC4" w:rsidRDefault="00720EAE" w:rsidP="00720EAE">
            <w:pPr>
              <w:autoSpaceDE w:val="0"/>
              <w:jc w:val="both"/>
              <w:rPr>
                <w:rFonts w:eastAsia="Times New Roman CYR"/>
                <w:color w:val="000000"/>
                <w:sz w:val="20"/>
                <w:szCs w:val="20"/>
              </w:rPr>
            </w:pPr>
            <w:r w:rsidRPr="00B66FC4">
              <w:rPr>
                <w:rFonts w:eastAsia="Times New Roman CYR"/>
                <w:color w:val="000000"/>
                <w:sz w:val="20"/>
                <w:szCs w:val="20"/>
              </w:rPr>
              <w:t>3.2. «</w:t>
            </w:r>
            <w:r w:rsidR="00DB2F9C">
              <w:rPr>
                <w:rFonts w:eastAsia="Times New Roman CYR"/>
                <w:color w:val="000000"/>
                <w:sz w:val="20"/>
                <w:szCs w:val="20"/>
              </w:rPr>
              <w:t>06</w:t>
            </w:r>
            <w:r w:rsidRPr="00B66FC4">
              <w:rPr>
                <w:rFonts w:eastAsia="Times New Roman CYR"/>
                <w:color w:val="000000"/>
                <w:sz w:val="20"/>
                <w:szCs w:val="20"/>
              </w:rPr>
              <w:t xml:space="preserve">» </w:t>
            </w:r>
            <w:r w:rsidR="00DB2F9C">
              <w:rPr>
                <w:rFonts w:eastAsia="Times New Roman CYR"/>
                <w:color w:val="000000"/>
                <w:sz w:val="20"/>
                <w:szCs w:val="20"/>
              </w:rPr>
              <w:t>июня</w:t>
            </w:r>
            <w:r w:rsidR="00C425A3">
              <w:rPr>
                <w:rFonts w:eastAsia="Times New Roman CYR"/>
                <w:color w:val="000000"/>
                <w:sz w:val="20"/>
                <w:szCs w:val="20"/>
              </w:rPr>
              <w:t xml:space="preserve"> </w:t>
            </w:r>
            <w:r w:rsidR="00FA0488" w:rsidRPr="00B66FC4">
              <w:rPr>
                <w:rFonts w:eastAsia="Times New Roman CYR"/>
                <w:color w:val="000000"/>
                <w:sz w:val="20"/>
                <w:szCs w:val="20"/>
              </w:rPr>
              <w:t>202</w:t>
            </w:r>
            <w:r w:rsidR="00C425A3">
              <w:rPr>
                <w:rFonts w:eastAsia="Times New Roman CYR"/>
                <w:color w:val="000000"/>
                <w:sz w:val="20"/>
                <w:szCs w:val="20"/>
              </w:rPr>
              <w:t>5</w:t>
            </w:r>
            <w:r w:rsidRPr="00B66FC4">
              <w:rPr>
                <w:rFonts w:eastAsia="Times New Roman CYR"/>
                <w:color w:val="000000"/>
                <w:sz w:val="20"/>
                <w:szCs w:val="20"/>
              </w:rPr>
              <w:t xml:space="preserve"> г.                                                                        М.П.</w:t>
            </w:r>
          </w:p>
          <w:p w:rsidR="008A54C2" w:rsidRPr="00B66FC4" w:rsidRDefault="008A54C2" w:rsidP="00720EAE">
            <w:pPr>
              <w:autoSpaceDE w:val="0"/>
              <w:jc w:val="both"/>
              <w:rPr>
                <w:rFonts w:eastAsia="Courier New CYR"/>
                <w:color w:val="000000"/>
                <w:sz w:val="20"/>
                <w:szCs w:val="20"/>
              </w:rPr>
            </w:pPr>
          </w:p>
        </w:tc>
      </w:tr>
      <w:bookmarkEnd w:id="0"/>
      <w:bookmarkEnd w:id="1"/>
      <w:bookmarkEnd w:id="2"/>
      <w:bookmarkEnd w:id="3"/>
      <w:bookmarkEnd w:id="4"/>
    </w:tbl>
    <w:p w:rsidR="002B5C71" w:rsidRPr="00B66FC4" w:rsidRDefault="002B5C71">
      <w:pPr>
        <w:autoSpaceDE w:val="0"/>
        <w:rPr>
          <w:rFonts w:eastAsia="Courier New CYR"/>
          <w:color w:val="000000"/>
          <w:sz w:val="20"/>
          <w:szCs w:val="20"/>
        </w:rPr>
      </w:pPr>
    </w:p>
    <w:sectPr w:rsidR="002B5C71" w:rsidRPr="00B66FC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2916"/>
    <w:multiLevelType w:val="hybridMultilevel"/>
    <w:tmpl w:val="09A68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1940"/>
    <w:multiLevelType w:val="hybridMultilevel"/>
    <w:tmpl w:val="F5FC4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D134E8"/>
    <w:multiLevelType w:val="hybridMultilevel"/>
    <w:tmpl w:val="7D1ABF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A52EB3"/>
    <w:multiLevelType w:val="hybridMultilevel"/>
    <w:tmpl w:val="9162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F346E8"/>
    <w:multiLevelType w:val="multilevel"/>
    <w:tmpl w:val="56B24D96"/>
    <w:lvl w:ilvl="0">
      <w:start w:val="1"/>
      <w:numFmt w:val="decimal"/>
      <w:lvlText w:val="%1."/>
      <w:lvlJc w:val="left"/>
      <w:pPr>
        <w:ind w:left="244" w:hanging="6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4026" w:hanging="720"/>
      </w:pPr>
    </w:lvl>
    <w:lvl w:ilvl="3">
      <w:start w:val="1"/>
      <w:numFmt w:val="decimal"/>
      <w:isLgl/>
      <w:lvlText w:val="%1.%2.%3.%4."/>
      <w:lvlJc w:val="left"/>
      <w:pPr>
        <w:ind w:left="6252" w:hanging="1080"/>
      </w:pPr>
    </w:lvl>
    <w:lvl w:ilvl="4">
      <w:start w:val="1"/>
      <w:numFmt w:val="decimal"/>
      <w:isLgl/>
      <w:lvlText w:val="%1.%2.%3.%4.%5."/>
      <w:lvlJc w:val="left"/>
      <w:pPr>
        <w:ind w:left="8118" w:hanging="1080"/>
      </w:pPr>
    </w:lvl>
    <w:lvl w:ilvl="5">
      <w:start w:val="1"/>
      <w:numFmt w:val="decimal"/>
      <w:isLgl/>
      <w:lvlText w:val="%1.%2.%3.%4.%5.%6."/>
      <w:lvlJc w:val="left"/>
      <w:pPr>
        <w:ind w:left="10344" w:hanging="1440"/>
      </w:pPr>
    </w:lvl>
    <w:lvl w:ilvl="6">
      <w:start w:val="1"/>
      <w:numFmt w:val="decimal"/>
      <w:isLgl/>
      <w:lvlText w:val="%1.%2.%3.%4.%5.%6.%7."/>
      <w:lvlJc w:val="left"/>
      <w:pPr>
        <w:ind w:left="12210" w:hanging="1440"/>
      </w:pPr>
    </w:lvl>
    <w:lvl w:ilvl="7">
      <w:start w:val="1"/>
      <w:numFmt w:val="decimal"/>
      <w:isLgl/>
      <w:lvlText w:val="%1.%2.%3.%4.%5.%6.%7.%8."/>
      <w:lvlJc w:val="left"/>
      <w:pPr>
        <w:ind w:left="14436" w:hanging="1800"/>
      </w:pPr>
    </w:lvl>
    <w:lvl w:ilvl="8">
      <w:start w:val="1"/>
      <w:numFmt w:val="decimal"/>
      <w:isLgl/>
      <w:lvlText w:val="%1.%2.%3.%4.%5.%6.%7.%8.%9."/>
      <w:lvlJc w:val="left"/>
      <w:pPr>
        <w:ind w:left="16662" w:hanging="2160"/>
      </w:pPr>
    </w:lvl>
  </w:abstractNum>
  <w:abstractNum w:abstractNumId="5" w15:restartNumberingAfterBreak="0">
    <w:nsid w:val="4B1E1062"/>
    <w:multiLevelType w:val="hybridMultilevel"/>
    <w:tmpl w:val="785E1EFE"/>
    <w:lvl w:ilvl="0" w:tplc="2A4E6F76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6" w15:restartNumberingAfterBreak="0">
    <w:nsid w:val="4BC74E12"/>
    <w:multiLevelType w:val="hybridMultilevel"/>
    <w:tmpl w:val="CD720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83276D"/>
    <w:multiLevelType w:val="hybridMultilevel"/>
    <w:tmpl w:val="80047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589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85A32"/>
    <w:multiLevelType w:val="hybridMultilevel"/>
    <w:tmpl w:val="C90AF75C"/>
    <w:lvl w:ilvl="0" w:tplc="2250AC2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E6273"/>
    <w:multiLevelType w:val="hybridMultilevel"/>
    <w:tmpl w:val="02FCD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C11FB7"/>
    <w:multiLevelType w:val="multilevel"/>
    <w:tmpl w:val="56B24D96"/>
    <w:lvl w:ilvl="0">
      <w:start w:val="1"/>
      <w:numFmt w:val="decimal"/>
      <w:lvlText w:val="%1."/>
      <w:lvlJc w:val="left"/>
      <w:pPr>
        <w:ind w:left="244" w:hanging="6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4026" w:hanging="720"/>
      </w:pPr>
    </w:lvl>
    <w:lvl w:ilvl="3">
      <w:start w:val="1"/>
      <w:numFmt w:val="decimal"/>
      <w:isLgl/>
      <w:lvlText w:val="%1.%2.%3.%4."/>
      <w:lvlJc w:val="left"/>
      <w:pPr>
        <w:ind w:left="6252" w:hanging="1080"/>
      </w:pPr>
    </w:lvl>
    <w:lvl w:ilvl="4">
      <w:start w:val="1"/>
      <w:numFmt w:val="decimal"/>
      <w:isLgl/>
      <w:lvlText w:val="%1.%2.%3.%4.%5."/>
      <w:lvlJc w:val="left"/>
      <w:pPr>
        <w:ind w:left="8118" w:hanging="1080"/>
      </w:pPr>
    </w:lvl>
    <w:lvl w:ilvl="5">
      <w:start w:val="1"/>
      <w:numFmt w:val="decimal"/>
      <w:isLgl/>
      <w:lvlText w:val="%1.%2.%3.%4.%5.%6."/>
      <w:lvlJc w:val="left"/>
      <w:pPr>
        <w:ind w:left="10344" w:hanging="1440"/>
      </w:pPr>
    </w:lvl>
    <w:lvl w:ilvl="6">
      <w:start w:val="1"/>
      <w:numFmt w:val="decimal"/>
      <w:isLgl/>
      <w:lvlText w:val="%1.%2.%3.%4.%5.%6.%7."/>
      <w:lvlJc w:val="left"/>
      <w:pPr>
        <w:ind w:left="12210" w:hanging="1440"/>
      </w:pPr>
    </w:lvl>
    <w:lvl w:ilvl="7">
      <w:start w:val="1"/>
      <w:numFmt w:val="decimal"/>
      <w:isLgl/>
      <w:lvlText w:val="%1.%2.%3.%4.%5.%6.%7.%8."/>
      <w:lvlJc w:val="left"/>
      <w:pPr>
        <w:ind w:left="14436" w:hanging="1800"/>
      </w:pPr>
    </w:lvl>
    <w:lvl w:ilvl="8">
      <w:start w:val="1"/>
      <w:numFmt w:val="decimal"/>
      <w:isLgl/>
      <w:lvlText w:val="%1.%2.%3.%4.%5.%6.%7.%8.%9."/>
      <w:lvlJc w:val="left"/>
      <w:pPr>
        <w:ind w:left="16662" w:hanging="216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25A"/>
    <w:rsid w:val="000063FE"/>
    <w:rsid w:val="000262E8"/>
    <w:rsid w:val="000441EA"/>
    <w:rsid w:val="00057957"/>
    <w:rsid w:val="00084D18"/>
    <w:rsid w:val="000958DD"/>
    <w:rsid w:val="000D0BFF"/>
    <w:rsid w:val="000D7005"/>
    <w:rsid w:val="000E624D"/>
    <w:rsid w:val="000F1864"/>
    <w:rsid w:val="0013464E"/>
    <w:rsid w:val="001F4593"/>
    <w:rsid w:val="00200C76"/>
    <w:rsid w:val="00205C85"/>
    <w:rsid w:val="00206952"/>
    <w:rsid w:val="00227C34"/>
    <w:rsid w:val="002563BB"/>
    <w:rsid w:val="00264CC8"/>
    <w:rsid w:val="00286573"/>
    <w:rsid w:val="002A508E"/>
    <w:rsid w:val="002B5C71"/>
    <w:rsid w:val="002E0B77"/>
    <w:rsid w:val="003019DD"/>
    <w:rsid w:val="0033798E"/>
    <w:rsid w:val="00360479"/>
    <w:rsid w:val="003606F3"/>
    <w:rsid w:val="00367264"/>
    <w:rsid w:val="003817C2"/>
    <w:rsid w:val="00381CDF"/>
    <w:rsid w:val="003A3F9B"/>
    <w:rsid w:val="003C13F4"/>
    <w:rsid w:val="003D2C97"/>
    <w:rsid w:val="003D7103"/>
    <w:rsid w:val="003D7CFD"/>
    <w:rsid w:val="003F0F7F"/>
    <w:rsid w:val="003F6932"/>
    <w:rsid w:val="00423534"/>
    <w:rsid w:val="004718B0"/>
    <w:rsid w:val="00481C5B"/>
    <w:rsid w:val="004C5045"/>
    <w:rsid w:val="004F5FCF"/>
    <w:rsid w:val="00566093"/>
    <w:rsid w:val="005B5889"/>
    <w:rsid w:val="005D38BE"/>
    <w:rsid w:val="005D4957"/>
    <w:rsid w:val="00675450"/>
    <w:rsid w:val="006B659E"/>
    <w:rsid w:val="006D1B84"/>
    <w:rsid w:val="006F7A14"/>
    <w:rsid w:val="00714AF6"/>
    <w:rsid w:val="00720EAE"/>
    <w:rsid w:val="007449AE"/>
    <w:rsid w:val="00747EDF"/>
    <w:rsid w:val="00750F60"/>
    <w:rsid w:val="007E61F7"/>
    <w:rsid w:val="007F7DF6"/>
    <w:rsid w:val="00812231"/>
    <w:rsid w:val="00892F89"/>
    <w:rsid w:val="00897441"/>
    <w:rsid w:val="008A54C2"/>
    <w:rsid w:val="008C50B1"/>
    <w:rsid w:val="008F1757"/>
    <w:rsid w:val="008F397B"/>
    <w:rsid w:val="00927276"/>
    <w:rsid w:val="0093367F"/>
    <w:rsid w:val="00951EC3"/>
    <w:rsid w:val="00967B67"/>
    <w:rsid w:val="0097237C"/>
    <w:rsid w:val="00972BFD"/>
    <w:rsid w:val="00997037"/>
    <w:rsid w:val="009B4C82"/>
    <w:rsid w:val="009D1B3C"/>
    <w:rsid w:val="009F195E"/>
    <w:rsid w:val="00A113BA"/>
    <w:rsid w:val="00A16685"/>
    <w:rsid w:val="00A209EE"/>
    <w:rsid w:val="00A479C0"/>
    <w:rsid w:val="00A6044C"/>
    <w:rsid w:val="00A71DB2"/>
    <w:rsid w:val="00A75A44"/>
    <w:rsid w:val="00AC3183"/>
    <w:rsid w:val="00AC7981"/>
    <w:rsid w:val="00AE4560"/>
    <w:rsid w:val="00B06DB5"/>
    <w:rsid w:val="00B40980"/>
    <w:rsid w:val="00B422EA"/>
    <w:rsid w:val="00B66FC4"/>
    <w:rsid w:val="00BA43D8"/>
    <w:rsid w:val="00BB76DB"/>
    <w:rsid w:val="00BC4076"/>
    <w:rsid w:val="00C061B3"/>
    <w:rsid w:val="00C07BCF"/>
    <w:rsid w:val="00C100DD"/>
    <w:rsid w:val="00C360B9"/>
    <w:rsid w:val="00C425A3"/>
    <w:rsid w:val="00CB2905"/>
    <w:rsid w:val="00D13FD1"/>
    <w:rsid w:val="00D14B00"/>
    <w:rsid w:val="00D3225A"/>
    <w:rsid w:val="00D63451"/>
    <w:rsid w:val="00D90008"/>
    <w:rsid w:val="00DB2F9C"/>
    <w:rsid w:val="00DF56C0"/>
    <w:rsid w:val="00E002D9"/>
    <w:rsid w:val="00E51EB3"/>
    <w:rsid w:val="00E57FB6"/>
    <w:rsid w:val="00E71D02"/>
    <w:rsid w:val="00E77342"/>
    <w:rsid w:val="00E84EBE"/>
    <w:rsid w:val="00E93A03"/>
    <w:rsid w:val="00EA4323"/>
    <w:rsid w:val="00F00612"/>
    <w:rsid w:val="00F128F0"/>
    <w:rsid w:val="00F43428"/>
    <w:rsid w:val="00F650D9"/>
    <w:rsid w:val="00F77BB0"/>
    <w:rsid w:val="00F84F03"/>
    <w:rsid w:val="00F9419E"/>
    <w:rsid w:val="00FA0488"/>
    <w:rsid w:val="00FD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ED0F695"/>
  <w15:chartTrackingRefBased/>
  <w15:docId w15:val="{0EBF3302-C69D-4E6A-81E4-5CE3143C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Subst">
    <w:name w:val="Subst"/>
    <w:rPr>
      <w:b/>
      <w:bCs/>
      <w:i/>
      <w:iCs/>
    </w:rPr>
  </w:style>
  <w:style w:type="character" w:styleId="a3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SubHeading">
    <w:name w:val="Sub Heading"/>
    <w:next w:val="a"/>
    <w:pPr>
      <w:widowControl w:val="0"/>
      <w:suppressAutoHyphens/>
      <w:autoSpaceDE w:val="0"/>
      <w:spacing w:before="240" w:after="40"/>
    </w:pPr>
    <w:rPr>
      <w:lang w:bidi="ru-RU"/>
    </w:rPr>
  </w:style>
  <w:style w:type="paragraph" w:customStyle="1" w:styleId="prilozhenie">
    <w:name w:val="prilozhenie"/>
    <w:basedOn w:val="a"/>
    <w:pPr>
      <w:ind w:firstLine="709"/>
      <w:jc w:val="both"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ConsNormal">
    <w:name w:val="ConsNormal"/>
    <w:rsid w:val="004F5FC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a8">
    <w:name w:val="Знак Знак Знак Знак"/>
    <w:basedOn w:val="a"/>
    <w:rsid w:val="00812231"/>
    <w:pPr>
      <w:widowControl/>
      <w:suppressAutoHyphens w:val="0"/>
    </w:pPr>
    <w:rPr>
      <w:sz w:val="20"/>
      <w:szCs w:val="20"/>
      <w:lang w:val="en-US" w:eastAsia="en-US" w:bidi="ar-SA"/>
    </w:rPr>
  </w:style>
  <w:style w:type="table" w:styleId="-1">
    <w:name w:val="Table Web 1"/>
    <w:basedOn w:val="a1"/>
    <w:rsid w:val="006F7A14"/>
    <w:pPr>
      <w:widowControl w:val="0"/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1"/>
    <w:uiPriority w:val="99"/>
    <w:rsid w:val="00E57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Grid 1"/>
    <w:basedOn w:val="a1"/>
    <w:rsid w:val="00E57FB6"/>
    <w:pPr>
      <w:widowControl w:val="0"/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semiHidden/>
    <w:rsid w:val="00F00612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33798E"/>
    <w:rPr>
      <w:b/>
      <w:bCs/>
    </w:rPr>
  </w:style>
  <w:style w:type="paragraph" w:styleId="2">
    <w:name w:val="Body Text Indent 2"/>
    <w:basedOn w:val="a"/>
    <w:link w:val="20"/>
    <w:rsid w:val="00205C85"/>
    <w:pPr>
      <w:widowControl/>
      <w:suppressAutoHyphens w:val="0"/>
      <w:spacing w:after="120" w:line="480" w:lineRule="auto"/>
      <w:ind w:left="283"/>
    </w:pPr>
    <w:rPr>
      <w:lang w:bidi="ar-SA"/>
    </w:rPr>
  </w:style>
  <w:style w:type="character" w:customStyle="1" w:styleId="20">
    <w:name w:val="Основной текст с отступом 2 Знак"/>
    <w:link w:val="2"/>
    <w:rsid w:val="00205C85"/>
    <w:rPr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927276"/>
    <w:rPr>
      <w:color w:val="605E5C"/>
      <w:shd w:val="clear" w:color="auto" w:fill="E1DFDD"/>
    </w:rPr>
  </w:style>
  <w:style w:type="paragraph" w:customStyle="1" w:styleId="Default">
    <w:name w:val="Default"/>
    <w:rsid w:val="009D1B3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aons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2</Company>
  <LinksUpToDate>false</LinksUpToDate>
  <CharactersWithSpaces>8680</CharactersWithSpaces>
  <SharedDoc>false</SharedDoc>
  <HLinks>
    <vt:vector size="12" baseType="variant">
      <vt:variant>
        <vt:i4>2097274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http://www.e-disclosure.ru/portal/company.aspx?id=20639</vt:lpwstr>
      </vt:variant>
      <vt:variant>
        <vt:lpwstr/>
      </vt:variant>
      <vt:variant>
        <vt:i4>196699</vt:i4>
      </vt:variant>
      <vt:variant>
        <vt:i4>0</vt:i4>
      </vt:variant>
      <vt:variant>
        <vt:i4>0</vt:i4>
      </vt:variant>
      <vt:variant>
        <vt:i4>5</vt:i4>
      </vt:variant>
      <vt:variant>
        <vt:lpwstr>http://www.oaonsv.ru/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1</dc:creator>
  <cp:keywords/>
  <dc:description/>
  <cp:lastModifiedBy>Тимофеева Екатерина Юрьевна</cp:lastModifiedBy>
  <cp:revision>48</cp:revision>
  <cp:lastPrinted>2024-03-01T14:24:00Z</cp:lastPrinted>
  <dcterms:created xsi:type="dcterms:W3CDTF">2012-11-01T11:10:00Z</dcterms:created>
  <dcterms:modified xsi:type="dcterms:W3CDTF">2025-06-06T08:09:00Z</dcterms:modified>
</cp:coreProperties>
</file>