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245"/>
      </w:tblGrid>
      <w:tr w:rsidR="00CB4587" w:rsidRPr="003A5335" w14:paraId="3CF5E629" w14:textId="77777777" w:rsidTr="00063B38">
        <w:trPr>
          <w:trHeight w:val="80"/>
        </w:trPr>
        <w:tc>
          <w:tcPr>
            <w:tcW w:w="4536" w:type="dxa"/>
          </w:tcPr>
          <w:p w14:paraId="6BD0F167" w14:textId="77777777" w:rsidR="00CB4587" w:rsidRPr="003A5335" w:rsidRDefault="00CB4587" w:rsidP="003A533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bookmarkStart w:id="0" w:name="_GoBack"/>
          </w:p>
          <w:p w14:paraId="49CA005E" w14:textId="77777777" w:rsidR="00CB4587" w:rsidRPr="003A5335" w:rsidRDefault="00CB4587" w:rsidP="003A533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657CEB0A" w14:textId="77777777" w:rsidR="00CB4587" w:rsidRPr="003A5335" w:rsidRDefault="00CB4587" w:rsidP="00063B38">
            <w:pPr>
              <w:spacing w:line="276" w:lineRule="auto"/>
              <w:ind w:right="-344" w:firstLine="42"/>
              <w:rPr>
                <w:sz w:val="24"/>
                <w:szCs w:val="24"/>
                <w:lang w:eastAsia="en-US"/>
              </w:rPr>
            </w:pPr>
            <w:r w:rsidRPr="003A5335">
              <w:rPr>
                <w:sz w:val="24"/>
                <w:szCs w:val="24"/>
                <w:lang w:eastAsia="en-US"/>
              </w:rPr>
              <w:t>УТВЕРЖДЕНО</w:t>
            </w:r>
          </w:p>
          <w:p w14:paraId="52B676BC" w14:textId="31C1BBE1" w:rsidR="00CB4587" w:rsidRPr="003A5335" w:rsidRDefault="00CB4587" w:rsidP="00063B38">
            <w:pPr>
              <w:spacing w:line="276" w:lineRule="auto"/>
              <w:ind w:right="33" w:firstLine="42"/>
              <w:rPr>
                <w:sz w:val="24"/>
                <w:szCs w:val="24"/>
                <w:lang w:eastAsia="en-US"/>
              </w:rPr>
            </w:pPr>
            <w:r w:rsidRPr="003A5335">
              <w:rPr>
                <w:sz w:val="24"/>
                <w:szCs w:val="24"/>
                <w:lang w:eastAsia="en-US"/>
              </w:rPr>
              <w:t>Советом директоров ПАО «</w:t>
            </w:r>
            <w:r w:rsidR="00B96D69" w:rsidRPr="003A5335">
              <w:rPr>
                <w:sz w:val="24"/>
                <w:szCs w:val="24"/>
                <w:lang w:eastAsia="en-US"/>
              </w:rPr>
              <w:t>Наука-Связь</w:t>
            </w:r>
            <w:r w:rsidRPr="003A5335">
              <w:rPr>
                <w:sz w:val="24"/>
                <w:szCs w:val="24"/>
                <w:lang w:eastAsia="en-US"/>
              </w:rPr>
              <w:t xml:space="preserve">» </w:t>
            </w:r>
            <w:r w:rsidR="00843F64">
              <w:rPr>
                <w:sz w:val="24"/>
                <w:szCs w:val="24"/>
                <w:lang w:eastAsia="en-US"/>
              </w:rPr>
              <w:t>23.05.</w:t>
            </w:r>
            <w:r w:rsidR="003A5335" w:rsidRPr="003A5335">
              <w:rPr>
                <w:sz w:val="24"/>
                <w:szCs w:val="24"/>
                <w:lang w:eastAsia="en-US"/>
              </w:rPr>
              <w:t>2023г.</w:t>
            </w:r>
            <w:r w:rsidR="00063B38">
              <w:rPr>
                <w:sz w:val="24"/>
                <w:szCs w:val="24"/>
                <w:lang w:eastAsia="en-US"/>
              </w:rPr>
              <w:t xml:space="preserve"> </w:t>
            </w:r>
            <w:r w:rsidR="00E77D6F" w:rsidRPr="003A5335">
              <w:rPr>
                <w:sz w:val="24"/>
                <w:szCs w:val="24"/>
                <w:lang w:eastAsia="en-US"/>
              </w:rPr>
              <w:t xml:space="preserve">(протокол </w:t>
            </w:r>
            <w:r w:rsidR="003A5335" w:rsidRPr="003A5335">
              <w:rPr>
                <w:sz w:val="24"/>
                <w:szCs w:val="24"/>
                <w:lang w:eastAsia="en-US"/>
              </w:rPr>
              <w:t xml:space="preserve">№ </w:t>
            </w:r>
            <w:r w:rsidR="00843F64">
              <w:rPr>
                <w:sz w:val="24"/>
                <w:szCs w:val="24"/>
                <w:lang w:eastAsia="en-US"/>
              </w:rPr>
              <w:t xml:space="preserve">14/23 </w:t>
            </w:r>
            <w:r w:rsidR="00E77D6F" w:rsidRPr="003A5335">
              <w:rPr>
                <w:sz w:val="24"/>
                <w:szCs w:val="24"/>
                <w:lang w:eastAsia="en-US"/>
              </w:rPr>
              <w:t>от</w:t>
            </w:r>
            <w:r w:rsidR="003A5335" w:rsidRPr="003A5335">
              <w:rPr>
                <w:sz w:val="24"/>
                <w:szCs w:val="24"/>
                <w:lang w:eastAsia="en-US"/>
              </w:rPr>
              <w:t xml:space="preserve"> </w:t>
            </w:r>
            <w:r w:rsidR="00843F64">
              <w:rPr>
                <w:sz w:val="24"/>
                <w:szCs w:val="24"/>
                <w:lang w:eastAsia="en-US"/>
              </w:rPr>
              <w:t>23.05.</w:t>
            </w:r>
            <w:r w:rsidR="003A5335" w:rsidRPr="003A5335">
              <w:rPr>
                <w:sz w:val="24"/>
                <w:szCs w:val="24"/>
                <w:lang w:eastAsia="en-US"/>
              </w:rPr>
              <w:t>2023г.</w:t>
            </w:r>
            <w:r w:rsidRPr="003A5335">
              <w:rPr>
                <w:sz w:val="24"/>
                <w:szCs w:val="24"/>
                <w:lang w:eastAsia="en-US"/>
              </w:rPr>
              <w:t>)</w:t>
            </w:r>
          </w:p>
        </w:tc>
      </w:tr>
    </w:tbl>
    <w:p w14:paraId="408B80E5" w14:textId="77777777" w:rsidR="0090795F" w:rsidRPr="003A5335" w:rsidRDefault="0090795F" w:rsidP="003A5335">
      <w:pPr>
        <w:pStyle w:val="a3"/>
        <w:tabs>
          <w:tab w:val="left" w:pos="3544"/>
          <w:tab w:val="left" w:pos="6555"/>
        </w:tabs>
        <w:spacing w:after="0"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2DCAE67" w14:textId="77777777" w:rsidR="0090795F" w:rsidRPr="003A5335" w:rsidRDefault="0090795F" w:rsidP="003A5335">
      <w:pPr>
        <w:pStyle w:val="a3"/>
        <w:tabs>
          <w:tab w:val="left" w:pos="3544"/>
        </w:tabs>
        <w:spacing w:after="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1B7DC3" w14:textId="77777777" w:rsidR="0090795F" w:rsidRPr="003A5335" w:rsidRDefault="0090795F" w:rsidP="003A5335">
      <w:pPr>
        <w:pStyle w:val="a3"/>
        <w:tabs>
          <w:tab w:val="left" w:pos="3544"/>
        </w:tabs>
        <w:spacing w:after="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B45B3C" w14:textId="77777777" w:rsidR="0090795F" w:rsidRDefault="0090795F" w:rsidP="003A5335">
      <w:pPr>
        <w:pStyle w:val="a3"/>
        <w:tabs>
          <w:tab w:val="left" w:pos="3544"/>
        </w:tabs>
        <w:spacing w:after="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1CEBE1" w14:textId="77777777" w:rsidR="003A5335" w:rsidRDefault="003A5335" w:rsidP="003A5335">
      <w:pPr>
        <w:pStyle w:val="a3"/>
        <w:tabs>
          <w:tab w:val="left" w:pos="3544"/>
        </w:tabs>
        <w:spacing w:after="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9203D5" w14:textId="6CE2576A" w:rsidR="003A5335" w:rsidRDefault="003A5335" w:rsidP="003A5335">
      <w:pPr>
        <w:pStyle w:val="a3"/>
        <w:tabs>
          <w:tab w:val="left" w:pos="3544"/>
        </w:tabs>
        <w:spacing w:after="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407B2A" w14:textId="3EC1C543" w:rsidR="00A27E98" w:rsidRDefault="00A27E98" w:rsidP="003A5335">
      <w:pPr>
        <w:pStyle w:val="a3"/>
        <w:tabs>
          <w:tab w:val="left" w:pos="3544"/>
        </w:tabs>
        <w:spacing w:after="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B96E5D" w14:textId="77777777" w:rsidR="00A27E98" w:rsidRDefault="00A27E98" w:rsidP="003A5335">
      <w:pPr>
        <w:pStyle w:val="a3"/>
        <w:tabs>
          <w:tab w:val="left" w:pos="3544"/>
        </w:tabs>
        <w:spacing w:after="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A9EE33" w14:textId="77777777" w:rsidR="003A5335" w:rsidRPr="003A5335" w:rsidRDefault="003A5335" w:rsidP="003A5335">
      <w:pPr>
        <w:pStyle w:val="a3"/>
        <w:tabs>
          <w:tab w:val="left" w:pos="3544"/>
        </w:tabs>
        <w:spacing w:after="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2402FA" w14:textId="77777777" w:rsidR="0090795F" w:rsidRPr="003A5335" w:rsidRDefault="0090795F" w:rsidP="003A5335">
      <w:pPr>
        <w:pStyle w:val="a3"/>
        <w:tabs>
          <w:tab w:val="left" w:pos="3544"/>
        </w:tabs>
        <w:spacing w:after="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931299" w14:textId="77777777" w:rsidR="0090795F" w:rsidRPr="003A5335" w:rsidRDefault="0090795F" w:rsidP="003A53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A533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ПУБЛИЧНОЕ АКЦИОНЕРНОЕ ОБЩЕСТВО</w:t>
      </w:r>
    </w:p>
    <w:p w14:paraId="613D795B" w14:textId="77777777" w:rsidR="0090795F" w:rsidRPr="003A5335" w:rsidRDefault="0090795F" w:rsidP="003A53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A533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</w:t>
      </w:r>
      <w:r w:rsidR="003A5335" w:rsidRPr="003A533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НАУКА-СВЯЗЬ</w:t>
      </w:r>
      <w:r w:rsidRPr="003A533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14:paraId="0E6588FB" w14:textId="77777777" w:rsidR="0090795F" w:rsidRPr="003A5335" w:rsidRDefault="0090795F" w:rsidP="003A533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44AE64" w14:textId="77777777" w:rsidR="0090795F" w:rsidRPr="003A5335" w:rsidRDefault="0090795F" w:rsidP="003A533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E32EC9" w14:textId="77777777" w:rsidR="0090795F" w:rsidRPr="003A5335" w:rsidRDefault="0090795F" w:rsidP="003A533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86A38A" w14:textId="77777777" w:rsidR="0090795F" w:rsidRPr="003A5335" w:rsidRDefault="0090795F" w:rsidP="003A533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3CF31F" w14:textId="77777777" w:rsidR="0090795F" w:rsidRPr="003A5335" w:rsidRDefault="0090795F" w:rsidP="003A533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47CE32" w14:textId="77777777" w:rsidR="0090795F" w:rsidRPr="003A5335" w:rsidRDefault="0090795F" w:rsidP="003A533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BE173B" w14:textId="77777777" w:rsidR="0090795F" w:rsidRPr="003A5335" w:rsidRDefault="0090795F" w:rsidP="003A533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8DD559" w14:textId="77777777" w:rsidR="0090795F" w:rsidRPr="003A5335" w:rsidRDefault="0090795F" w:rsidP="003A533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3EA9E6" w14:textId="77777777" w:rsidR="0090795F" w:rsidRPr="003A5335" w:rsidRDefault="0090795F" w:rsidP="003A533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08ABFB" w14:textId="77777777" w:rsidR="0090795F" w:rsidRPr="003A5335" w:rsidRDefault="0090795F" w:rsidP="003A533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BA8458" w14:textId="77777777" w:rsidR="0090795F" w:rsidRPr="003A5335" w:rsidRDefault="0090795F" w:rsidP="003A533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73D460" w14:textId="77777777" w:rsidR="0090795F" w:rsidRPr="003A5335" w:rsidRDefault="0090795F" w:rsidP="003A53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Hlk135316664"/>
      <w:r w:rsidRPr="003A5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14:paraId="2EA72764" w14:textId="77777777" w:rsidR="00CB4587" w:rsidRPr="003A5335" w:rsidRDefault="0090795F" w:rsidP="003A533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5335">
        <w:rPr>
          <w:rFonts w:ascii="Times New Roman" w:eastAsia="Calibri" w:hAnsi="Times New Roman" w:cs="Times New Roman"/>
          <w:b/>
          <w:bCs/>
          <w:sz w:val="28"/>
          <w:szCs w:val="28"/>
        </w:rPr>
        <w:t>об инсайдерской информации</w:t>
      </w:r>
      <w:r w:rsidR="00CB4587" w:rsidRPr="003A53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9EE9DD" w14:textId="4C449376" w:rsidR="0090795F" w:rsidRPr="003A5335" w:rsidRDefault="00CB4587" w:rsidP="003A5335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A5335">
        <w:rPr>
          <w:rFonts w:ascii="Times New Roman" w:hAnsi="Times New Roman" w:cs="Times New Roman"/>
          <w:sz w:val="28"/>
          <w:szCs w:val="28"/>
        </w:rPr>
        <w:t>(</w:t>
      </w:r>
      <w:r w:rsidR="00C35351">
        <w:rPr>
          <w:rFonts w:ascii="Times New Roman" w:hAnsi="Times New Roman" w:cs="Times New Roman"/>
          <w:sz w:val="28"/>
          <w:szCs w:val="28"/>
        </w:rPr>
        <w:t>р</w:t>
      </w:r>
      <w:r w:rsidRPr="003A5335">
        <w:rPr>
          <w:rFonts w:ascii="Times New Roman" w:hAnsi="Times New Roman" w:cs="Times New Roman"/>
          <w:sz w:val="28"/>
          <w:szCs w:val="28"/>
        </w:rPr>
        <w:t xml:space="preserve">едакция 2) </w:t>
      </w:r>
    </w:p>
    <w:bookmarkEnd w:id="1"/>
    <w:p w14:paraId="347EA884" w14:textId="77777777" w:rsidR="0090795F" w:rsidRPr="003A5335" w:rsidRDefault="0090795F" w:rsidP="003A533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A1392A3" w14:textId="77777777" w:rsidR="00FF6198" w:rsidRPr="003A5335" w:rsidRDefault="00FF6198" w:rsidP="003A533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BED6A61" w14:textId="77777777" w:rsidR="00FF6198" w:rsidRPr="003A5335" w:rsidRDefault="00FF6198" w:rsidP="003A533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E16EC1F" w14:textId="77777777" w:rsidR="005F3629" w:rsidRPr="003A5335" w:rsidRDefault="005F3629" w:rsidP="003A533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6D35C9" w14:textId="77777777" w:rsidR="00FF6198" w:rsidRPr="003A5335" w:rsidRDefault="00FF6198" w:rsidP="003A533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8B50F4D" w14:textId="7DF7C732" w:rsidR="00FF6198" w:rsidRDefault="00FF6198" w:rsidP="003A533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5A1D090" w14:textId="4BCAE07B" w:rsidR="00A27E98" w:rsidRDefault="00A27E98" w:rsidP="003A533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112A30E" w14:textId="030617CC" w:rsidR="00A27E98" w:rsidRDefault="00A27E98" w:rsidP="003A533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BCB9A12" w14:textId="77777777" w:rsidR="00A27E98" w:rsidRPr="003A5335" w:rsidRDefault="00A27E98" w:rsidP="003A533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518C80D" w14:textId="77777777" w:rsidR="00FF6198" w:rsidRPr="003A5335" w:rsidRDefault="00FF6198" w:rsidP="003A533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D74C828" w14:textId="142F846B" w:rsidR="00A27E98" w:rsidRPr="00A27E98" w:rsidRDefault="00CB4587" w:rsidP="00A27E98">
      <w:pPr>
        <w:pStyle w:val="a3"/>
        <w:tabs>
          <w:tab w:val="left" w:pos="3544"/>
        </w:tabs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A533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202</w:t>
      </w:r>
      <w:r w:rsidR="003A5335" w:rsidRPr="003A533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Pr="003A533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г.</w:t>
      </w:r>
    </w:p>
    <w:p w14:paraId="513C335C" w14:textId="77777777" w:rsidR="0090795F" w:rsidRPr="003A5335" w:rsidRDefault="0090795F" w:rsidP="00A27E98">
      <w:pPr>
        <w:pStyle w:val="a3"/>
        <w:tabs>
          <w:tab w:val="left" w:pos="3544"/>
        </w:tabs>
        <w:spacing w:after="0"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D8B1F40" w14:textId="77777777" w:rsidR="00BF4267" w:rsidRPr="003A5335" w:rsidRDefault="000A3D72" w:rsidP="003A5335">
      <w:pPr>
        <w:pStyle w:val="a3"/>
        <w:tabs>
          <w:tab w:val="left" w:pos="3544"/>
        </w:tabs>
        <w:spacing w:after="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335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14:paraId="2D3A9106" w14:textId="77777777" w:rsidR="003629C0" w:rsidRPr="003A5335" w:rsidRDefault="003629C0" w:rsidP="003A5335">
      <w:pPr>
        <w:pStyle w:val="a3"/>
        <w:tabs>
          <w:tab w:val="left" w:pos="3544"/>
        </w:tabs>
        <w:spacing w:after="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DA648D" w14:textId="77777777" w:rsidR="00A27B33" w:rsidRPr="003A5335" w:rsidRDefault="00A27B33" w:rsidP="003A53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35">
        <w:rPr>
          <w:rFonts w:ascii="Times New Roman" w:hAnsi="Times New Roman" w:cs="Times New Roman"/>
          <w:sz w:val="24"/>
          <w:szCs w:val="24"/>
        </w:rPr>
        <w:t>1.1. Настоящее Положение об инсайдерской информации ПАО «</w:t>
      </w:r>
      <w:r w:rsidR="003A5335" w:rsidRPr="003A5335">
        <w:rPr>
          <w:rFonts w:ascii="Times New Roman" w:hAnsi="Times New Roman" w:cs="Times New Roman"/>
          <w:sz w:val="24"/>
          <w:szCs w:val="24"/>
        </w:rPr>
        <w:t>Наука-Связь</w:t>
      </w:r>
      <w:r w:rsidRPr="003A5335">
        <w:rPr>
          <w:rFonts w:ascii="Times New Roman" w:hAnsi="Times New Roman" w:cs="Times New Roman"/>
          <w:sz w:val="24"/>
          <w:szCs w:val="24"/>
        </w:rPr>
        <w:t>» (далее - «Положение») регулирует отношения, возникающие в ПАО «</w:t>
      </w:r>
      <w:r w:rsidR="003A5335" w:rsidRPr="003A5335">
        <w:rPr>
          <w:rFonts w:ascii="Times New Roman" w:hAnsi="Times New Roman" w:cs="Times New Roman"/>
          <w:sz w:val="24"/>
          <w:szCs w:val="24"/>
        </w:rPr>
        <w:t>Наука-Связь</w:t>
      </w:r>
      <w:r w:rsidRPr="003A5335">
        <w:rPr>
          <w:rFonts w:ascii="Times New Roman" w:hAnsi="Times New Roman" w:cs="Times New Roman"/>
          <w:sz w:val="24"/>
          <w:szCs w:val="24"/>
        </w:rPr>
        <w:t>» (далее - «Общество») в связи с использованием информации, квалифицируемой в качестве инсайдерской.</w:t>
      </w:r>
    </w:p>
    <w:p w14:paraId="6750591A" w14:textId="77777777" w:rsidR="00A27B33" w:rsidRPr="003A5335" w:rsidRDefault="00A27B33" w:rsidP="003A53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35">
        <w:rPr>
          <w:rFonts w:ascii="Times New Roman" w:hAnsi="Times New Roman" w:cs="Times New Roman"/>
          <w:sz w:val="24"/>
          <w:szCs w:val="24"/>
        </w:rPr>
        <w:t>1.2. Настоящее Положение разработано в соответствии с требованиями законодательства Российской Федерации об инсайдерской информации, в том числе Федерального закона от 27.07.2010 № 224-ФЗ «О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Федерации» (далее - «Федеральный закон») и нормативных актов Банка России, а также Устава и иных внутренних документов Общества.</w:t>
      </w:r>
    </w:p>
    <w:p w14:paraId="10771928" w14:textId="77777777" w:rsidR="00BF4267" w:rsidRPr="003A5335" w:rsidRDefault="00BF4267" w:rsidP="003A53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35">
        <w:rPr>
          <w:rFonts w:ascii="Times New Roman" w:hAnsi="Times New Roman" w:cs="Times New Roman"/>
          <w:sz w:val="24"/>
          <w:szCs w:val="24"/>
        </w:rPr>
        <w:t>1.</w:t>
      </w:r>
      <w:r w:rsidR="004A7477" w:rsidRPr="003A5335">
        <w:rPr>
          <w:rFonts w:ascii="Times New Roman" w:hAnsi="Times New Roman" w:cs="Times New Roman"/>
          <w:sz w:val="24"/>
          <w:szCs w:val="24"/>
        </w:rPr>
        <w:t>3</w:t>
      </w:r>
      <w:r w:rsidRPr="003A5335">
        <w:rPr>
          <w:rFonts w:ascii="Times New Roman" w:hAnsi="Times New Roman" w:cs="Times New Roman"/>
          <w:sz w:val="24"/>
          <w:szCs w:val="24"/>
        </w:rPr>
        <w:t>. Целями настоящего Положения являются:</w:t>
      </w:r>
    </w:p>
    <w:p w14:paraId="440CDDC9" w14:textId="77777777" w:rsidR="00BF4267" w:rsidRPr="003A5335" w:rsidRDefault="00D03874" w:rsidP="003A53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35">
        <w:rPr>
          <w:rFonts w:ascii="Times New Roman" w:hAnsi="Times New Roman" w:cs="Times New Roman"/>
          <w:sz w:val="24"/>
          <w:szCs w:val="24"/>
        </w:rPr>
        <w:t>-</w:t>
      </w:r>
      <w:r w:rsidR="00BF4267" w:rsidRPr="003A5335">
        <w:rPr>
          <w:rFonts w:ascii="Times New Roman" w:hAnsi="Times New Roman" w:cs="Times New Roman"/>
          <w:sz w:val="24"/>
          <w:szCs w:val="24"/>
        </w:rPr>
        <w:t xml:space="preserve"> исполнение Обществом </w:t>
      </w:r>
      <w:r w:rsidR="006A45FA" w:rsidRPr="003A5335">
        <w:rPr>
          <w:rFonts w:ascii="Times New Roman" w:hAnsi="Times New Roman" w:cs="Times New Roman"/>
          <w:sz w:val="24"/>
          <w:szCs w:val="24"/>
        </w:rPr>
        <w:t xml:space="preserve">требований </w:t>
      </w:r>
      <w:r w:rsidR="00BF4267" w:rsidRPr="003A5335">
        <w:rPr>
          <w:rFonts w:ascii="Times New Roman" w:hAnsi="Times New Roman" w:cs="Times New Roman"/>
          <w:sz w:val="24"/>
          <w:szCs w:val="24"/>
        </w:rPr>
        <w:t>законодательства Российской Федерации в области регулирования, защиты и обращения инсайдерской информации и манипулирования рынком;</w:t>
      </w:r>
    </w:p>
    <w:p w14:paraId="3CA54215" w14:textId="77777777" w:rsidR="00BF4267" w:rsidRPr="003A5335" w:rsidRDefault="00D03874" w:rsidP="003A53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35">
        <w:rPr>
          <w:rFonts w:ascii="Times New Roman" w:hAnsi="Times New Roman" w:cs="Times New Roman"/>
          <w:sz w:val="24"/>
          <w:szCs w:val="24"/>
        </w:rPr>
        <w:t>-</w:t>
      </w:r>
      <w:r w:rsidR="00BF4267" w:rsidRPr="003A5335">
        <w:rPr>
          <w:rFonts w:ascii="Times New Roman" w:hAnsi="Times New Roman" w:cs="Times New Roman"/>
          <w:sz w:val="24"/>
          <w:szCs w:val="24"/>
        </w:rPr>
        <w:t xml:space="preserve"> обеспечение экономической безопасности Общества;</w:t>
      </w:r>
    </w:p>
    <w:p w14:paraId="2AE50635" w14:textId="77777777" w:rsidR="00BF4267" w:rsidRPr="003A5335" w:rsidRDefault="00D03874" w:rsidP="003A53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35">
        <w:rPr>
          <w:rFonts w:ascii="Times New Roman" w:hAnsi="Times New Roman" w:cs="Times New Roman"/>
          <w:sz w:val="24"/>
          <w:szCs w:val="24"/>
        </w:rPr>
        <w:t>-</w:t>
      </w:r>
      <w:r w:rsidR="00BF4267" w:rsidRPr="003A5335">
        <w:rPr>
          <w:rFonts w:ascii="Times New Roman" w:hAnsi="Times New Roman" w:cs="Times New Roman"/>
          <w:sz w:val="24"/>
          <w:szCs w:val="24"/>
        </w:rPr>
        <w:t xml:space="preserve"> контроль за деятельностью лиц, допущенных к инсайдерской информации Общества;</w:t>
      </w:r>
    </w:p>
    <w:p w14:paraId="2F2BEC48" w14:textId="77777777" w:rsidR="00BF4267" w:rsidRPr="003A5335" w:rsidRDefault="00D03874" w:rsidP="003A53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35">
        <w:rPr>
          <w:rFonts w:ascii="Times New Roman" w:hAnsi="Times New Roman" w:cs="Times New Roman"/>
          <w:sz w:val="24"/>
          <w:szCs w:val="24"/>
        </w:rPr>
        <w:t>-</w:t>
      </w:r>
      <w:r w:rsidR="00BF4267" w:rsidRPr="003A5335">
        <w:rPr>
          <w:rFonts w:ascii="Times New Roman" w:hAnsi="Times New Roman" w:cs="Times New Roman"/>
          <w:sz w:val="24"/>
          <w:szCs w:val="24"/>
        </w:rPr>
        <w:t xml:space="preserve"> содействие в обеспечении справедливого ценообразования на финансовые инструменты Общества;</w:t>
      </w:r>
    </w:p>
    <w:p w14:paraId="43145581" w14:textId="77777777" w:rsidR="00BF4267" w:rsidRPr="003A5335" w:rsidRDefault="00D03874" w:rsidP="003A53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35">
        <w:rPr>
          <w:rFonts w:ascii="Times New Roman" w:hAnsi="Times New Roman" w:cs="Times New Roman"/>
          <w:sz w:val="24"/>
          <w:szCs w:val="24"/>
        </w:rPr>
        <w:t>-</w:t>
      </w:r>
      <w:r w:rsidR="00BF4267" w:rsidRPr="003A5335">
        <w:rPr>
          <w:rFonts w:ascii="Times New Roman" w:hAnsi="Times New Roman" w:cs="Times New Roman"/>
          <w:sz w:val="24"/>
          <w:szCs w:val="24"/>
        </w:rPr>
        <w:t xml:space="preserve"> защита прав и имущественных интересов акционеров и лиц, совершающих сделки с</w:t>
      </w:r>
      <w:r w:rsidR="00303648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="00BF4267" w:rsidRPr="003A5335">
        <w:rPr>
          <w:rFonts w:ascii="Times New Roman" w:hAnsi="Times New Roman" w:cs="Times New Roman"/>
          <w:sz w:val="24"/>
          <w:szCs w:val="24"/>
        </w:rPr>
        <w:t>финансовыми инструментами Общества;</w:t>
      </w:r>
    </w:p>
    <w:p w14:paraId="7E211D69" w14:textId="77777777" w:rsidR="00BF4267" w:rsidRPr="003A5335" w:rsidRDefault="00D03874" w:rsidP="003A53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35">
        <w:rPr>
          <w:rFonts w:ascii="Times New Roman" w:hAnsi="Times New Roman" w:cs="Times New Roman"/>
          <w:sz w:val="24"/>
          <w:szCs w:val="24"/>
        </w:rPr>
        <w:t>-</w:t>
      </w:r>
      <w:r w:rsidR="00BF4267" w:rsidRPr="003A5335">
        <w:rPr>
          <w:rFonts w:ascii="Times New Roman" w:hAnsi="Times New Roman" w:cs="Times New Roman"/>
          <w:sz w:val="24"/>
          <w:szCs w:val="24"/>
        </w:rPr>
        <w:t xml:space="preserve"> обеспечение защиты репутации Общества и повышения уровня доверия к Обществу со</w:t>
      </w:r>
      <w:r w:rsidR="00303648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="00BF4267" w:rsidRPr="003A5335">
        <w:rPr>
          <w:rFonts w:ascii="Times New Roman" w:hAnsi="Times New Roman" w:cs="Times New Roman"/>
          <w:sz w:val="24"/>
          <w:szCs w:val="24"/>
        </w:rPr>
        <w:t>стороны акционеров, кредиторов, инвесторов, партнеров и профессиональных участников рынка ценных бумаг, государственных органов и иных заинтересованных лиц;</w:t>
      </w:r>
    </w:p>
    <w:p w14:paraId="57724665" w14:textId="77777777" w:rsidR="00BF4267" w:rsidRPr="003A5335" w:rsidRDefault="00D03874" w:rsidP="003A53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35">
        <w:rPr>
          <w:rFonts w:ascii="Times New Roman" w:hAnsi="Times New Roman" w:cs="Times New Roman"/>
          <w:sz w:val="24"/>
          <w:szCs w:val="24"/>
        </w:rPr>
        <w:t>-</w:t>
      </w:r>
      <w:r w:rsidR="00BF4267" w:rsidRPr="003A5335">
        <w:rPr>
          <w:rFonts w:ascii="Times New Roman" w:hAnsi="Times New Roman" w:cs="Times New Roman"/>
          <w:sz w:val="24"/>
          <w:szCs w:val="24"/>
        </w:rPr>
        <w:t xml:space="preserve"> соответствие внутренних документов Общества российским стандартам корпоративного управления;</w:t>
      </w:r>
    </w:p>
    <w:p w14:paraId="56037744" w14:textId="77777777" w:rsidR="00BF4267" w:rsidRPr="003A5335" w:rsidRDefault="00D03874" w:rsidP="003A53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35">
        <w:rPr>
          <w:rFonts w:ascii="Times New Roman" w:hAnsi="Times New Roman" w:cs="Times New Roman"/>
          <w:sz w:val="24"/>
          <w:szCs w:val="24"/>
        </w:rPr>
        <w:t>-</w:t>
      </w:r>
      <w:r w:rsidR="00BF4267" w:rsidRPr="003A5335">
        <w:rPr>
          <w:rFonts w:ascii="Times New Roman" w:hAnsi="Times New Roman" w:cs="Times New Roman"/>
          <w:sz w:val="24"/>
          <w:szCs w:val="24"/>
        </w:rPr>
        <w:t xml:space="preserve"> совершенствование качества корпоративного управления Общества.</w:t>
      </w:r>
    </w:p>
    <w:p w14:paraId="5E035F17" w14:textId="77777777" w:rsidR="00BF4267" w:rsidRPr="003A5335" w:rsidRDefault="00BF4267" w:rsidP="003A53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35">
        <w:rPr>
          <w:rFonts w:ascii="Times New Roman" w:hAnsi="Times New Roman" w:cs="Times New Roman"/>
          <w:sz w:val="24"/>
          <w:szCs w:val="24"/>
        </w:rPr>
        <w:t>1.</w:t>
      </w:r>
      <w:r w:rsidR="004A7477" w:rsidRPr="003A5335">
        <w:rPr>
          <w:rFonts w:ascii="Times New Roman" w:hAnsi="Times New Roman" w:cs="Times New Roman"/>
          <w:sz w:val="24"/>
          <w:szCs w:val="24"/>
        </w:rPr>
        <w:t>4</w:t>
      </w:r>
      <w:r w:rsidRPr="003A5335">
        <w:rPr>
          <w:rFonts w:ascii="Times New Roman" w:hAnsi="Times New Roman" w:cs="Times New Roman"/>
          <w:sz w:val="24"/>
          <w:szCs w:val="24"/>
        </w:rPr>
        <w:t>. Основными задачами настоящего Положения являются предупреждение и пресечение случаев неправомерного использования инсайдерской информации и (или) манипулирования рынком с целью совершения сделок c финансовыми инструментами Общества.</w:t>
      </w:r>
    </w:p>
    <w:p w14:paraId="4263EB11" w14:textId="77777777" w:rsidR="00BF4267" w:rsidRPr="003A5335" w:rsidRDefault="00BF4267" w:rsidP="003A53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35">
        <w:rPr>
          <w:rFonts w:ascii="Times New Roman" w:hAnsi="Times New Roman" w:cs="Times New Roman"/>
          <w:sz w:val="24"/>
          <w:szCs w:val="24"/>
        </w:rPr>
        <w:t>1.</w:t>
      </w:r>
      <w:r w:rsidR="004A7477" w:rsidRPr="003A5335">
        <w:rPr>
          <w:rFonts w:ascii="Times New Roman" w:hAnsi="Times New Roman" w:cs="Times New Roman"/>
          <w:sz w:val="24"/>
          <w:szCs w:val="24"/>
        </w:rPr>
        <w:t>5</w:t>
      </w:r>
      <w:r w:rsidRPr="003A5335">
        <w:rPr>
          <w:rFonts w:ascii="Times New Roman" w:hAnsi="Times New Roman" w:cs="Times New Roman"/>
          <w:sz w:val="24"/>
          <w:szCs w:val="24"/>
        </w:rPr>
        <w:t>. Настоящее Положение подлежит обязательному соблюдению всеми лицами, имеющими</w:t>
      </w:r>
      <w:r w:rsidR="00303648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Pr="003A5335">
        <w:rPr>
          <w:rFonts w:ascii="Times New Roman" w:hAnsi="Times New Roman" w:cs="Times New Roman"/>
          <w:sz w:val="24"/>
          <w:szCs w:val="24"/>
        </w:rPr>
        <w:t>доступ к инсайдерской информации Общества.</w:t>
      </w:r>
    </w:p>
    <w:p w14:paraId="0E3DD2BB" w14:textId="77777777" w:rsidR="00BF4267" w:rsidRPr="003A5335" w:rsidRDefault="00BF4267" w:rsidP="003A53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CA0475" w14:textId="77777777" w:rsidR="00BF4267" w:rsidRPr="003A5335" w:rsidRDefault="00A03DB7" w:rsidP="003A533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335">
        <w:rPr>
          <w:rFonts w:ascii="Times New Roman" w:hAnsi="Times New Roman" w:cs="Times New Roman"/>
          <w:b/>
          <w:sz w:val="24"/>
          <w:szCs w:val="24"/>
        </w:rPr>
        <w:t>2</w:t>
      </w:r>
      <w:r w:rsidR="00BF4267" w:rsidRPr="003A5335">
        <w:rPr>
          <w:rFonts w:ascii="Times New Roman" w:hAnsi="Times New Roman" w:cs="Times New Roman"/>
          <w:b/>
          <w:sz w:val="24"/>
          <w:szCs w:val="24"/>
        </w:rPr>
        <w:t>. ИНСАЙДЕРСКАЯ ИНФОРМАЦИЯ</w:t>
      </w:r>
    </w:p>
    <w:p w14:paraId="0519E302" w14:textId="77777777" w:rsidR="003629C0" w:rsidRPr="003A5335" w:rsidRDefault="003629C0" w:rsidP="003A533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2689C9" w14:textId="77777777" w:rsidR="00BF4267" w:rsidRPr="003A5335" w:rsidRDefault="00BF4267" w:rsidP="003A53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35">
        <w:rPr>
          <w:rFonts w:ascii="Times New Roman" w:hAnsi="Times New Roman" w:cs="Times New Roman"/>
          <w:sz w:val="24"/>
          <w:szCs w:val="24"/>
        </w:rPr>
        <w:t>2.1. К инсайдерской информации Общества относится точная и конкретная информация, которая</w:t>
      </w:r>
      <w:r w:rsidR="00303648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Pr="003A5335">
        <w:rPr>
          <w:rFonts w:ascii="Times New Roman" w:hAnsi="Times New Roman" w:cs="Times New Roman"/>
          <w:sz w:val="24"/>
          <w:szCs w:val="24"/>
        </w:rPr>
        <w:t>не была распространена (в том числе</w:t>
      </w:r>
      <w:r w:rsidR="00BC1A53" w:rsidRPr="003A5335">
        <w:rPr>
          <w:rFonts w:ascii="Times New Roman" w:hAnsi="Times New Roman" w:cs="Times New Roman"/>
          <w:sz w:val="24"/>
          <w:szCs w:val="24"/>
        </w:rPr>
        <w:t>,</w:t>
      </w:r>
      <w:r w:rsidRPr="003A5335">
        <w:rPr>
          <w:rFonts w:ascii="Times New Roman" w:hAnsi="Times New Roman" w:cs="Times New Roman"/>
          <w:sz w:val="24"/>
          <w:szCs w:val="24"/>
        </w:rPr>
        <w:t xml:space="preserve"> сведения, составляющие коммерческую, служебную,</w:t>
      </w:r>
      <w:r w:rsidR="00303648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Pr="003A5335">
        <w:rPr>
          <w:rFonts w:ascii="Times New Roman" w:hAnsi="Times New Roman" w:cs="Times New Roman"/>
          <w:sz w:val="24"/>
          <w:szCs w:val="24"/>
        </w:rPr>
        <w:t>банковскую тайну, тайну связи (в части информации о почтовых переводах денежных средств)</w:t>
      </w:r>
      <w:r w:rsidR="00303648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Pr="003A5335">
        <w:rPr>
          <w:rFonts w:ascii="Times New Roman" w:hAnsi="Times New Roman" w:cs="Times New Roman"/>
          <w:sz w:val="24"/>
          <w:szCs w:val="24"/>
        </w:rPr>
        <w:t>и иную охраняемую законом тайну) и распространение которой может оказать существенное</w:t>
      </w:r>
      <w:r w:rsidR="00303648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Pr="003A5335">
        <w:rPr>
          <w:rFonts w:ascii="Times New Roman" w:hAnsi="Times New Roman" w:cs="Times New Roman"/>
          <w:sz w:val="24"/>
          <w:szCs w:val="24"/>
        </w:rPr>
        <w:t>влияние на цены финансовых инструментов Общества.</w:t>
      </w:r>
    </w:p>
    <w:p w14:paraId="5A80B77D" w14:textId="77777777" w:rsidR="00BF4267" w:rsidRPr="003A5335" w:rsidRDefault="00BF4267" w:rsidP="003A53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35">
        <w:rPr>
          <w:rFonts w:ascii="Times New Roman" w:hAnsi="Times New Roman" w:cs="Times New Roman"/>
          <w:sz w:val="24"/>
          <w:szCs w:val="24"/>
        </w:rPr>
        <w:t>2.2. В соответствии с требованиями Федерального закона Общество разрабатывает и утверждает</w:t>
      </w:r>
      <w:r w:rsidR="00303648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Pr="003A5335">
        <w:rPr>
          <w:rFonts w:ascii="Times New Roman" w:hAnsi="Times New Roman" w:cs="Times New Roman"/>
          <w:sz w:val="24"/>
          <w:szCs w:val="24"/>
        </w:rPr>
        <w:t>собственный перечень инсайдерской информации на основе положений Федерального закона</w:t>
      </w:r>
      <w:r w:rsidR="00303648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Pr="003A5335">
        <w:rPr>
          <w:rFonts w:ascii="Times New Roman" w:hAnsi="Times New Roman" w:cs="Times New Roman"/>
          <w:sz w:val="24"/>
          <w:szCs w:val="24"/>
        </w:rPr>
        <w:t>и с учетом особенностей деятельности Общества. Собственный перечень инсайдерской</w:t>
      </w:r>
      <w:r w:rsidR="00303648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Pr="003A5335">
        <w:rPr>
          <w:rFonts w:ascii="Times New Roman" w:hAnsi="Times New Roman" w:cs="Times New Roman"/>
          <w:sz w:val="24"/>
          <w:szCs w:val="24"/>
        </w:rPr>
        <w:t>информации Общества подлежит раскрытию в информационно-телекоммуникационной сети</w:t>
      </w:r>
      <w:r w:rsidR="00303648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Pr="003A5335">
        <w:rPr>
          <w:rFonts w:ascii="Times New Roman" w:hAnsi="Times New Roman" w:cs="Times New Roman"/>
          <w:sz w:val="24"/>
          <w:szCs w:val="24"/>
        </w:rPr>
        <w:t>«Интернет» на сайте Общества по адресу:</w:t>
      </w:r>
      <w:r w:rsidR="003A5335">
        <w:rPr>
          <w:rFonts w:ascii="Times New Roman" w:hAnsi="Times New Roman" w:cs="Times New Roman"/>
          <w:sz w:val="24"/>
          <w:szCs w:val="24"/>
        </w:rPr>
        <w:t xml:space="preserve"> </w:t>
      </w:r>
      <w:r w:rsidR="003A5335" w:rsidRPr="003A5335">
        <w:rPr>
          <w:rFonts w:ascii="Times New Roman" w:hAnsi="Times New Roman" w:cs="Times New Roman"/>
          <w:sz w:val="24"/>
          <w:szCs w:val="24"/>
        </w:rPr>
        <w:t>http://www.oaonsv.ru</w:t>
      </w:r>
      <w:r w:rsidRPr="003A5335">
        <w:rPr>
          <w:rFonts w:ascii="Times New Roman" w:hAnsi="Times New Roman" w:cs="Times New Roman"/>
          <w:sz w:val="24"/>
          <w:szCs w:val="24"/>
        </w:rPr>
        <w:t xml:space="preserve">, а в случае изменения адреса сайта Общества </w:t>
      </w:r>
      <w:r w:rsidR="00303648" w:rsidRPr="003A5335">
        <w:rPr>
          <w:rFonts w:ascii="Times New Roman" w:hAnsi="Times New Roman" w:cs="Times New Roman"/>
          <w:sz w:val="24"/>
          <w:szCs w:val="24"/>
        </w:rPr>
        <w:t>–</w:t>
      </w:r>
      <w:r w:rsidRPr="003A5335">
        <w:rPr>
          <w:rFonts w:ascii="Times New Roman" w:hAnsi="Times New Roman" w:cs="Times New Roman"/>
          <w:sz w:val="24"/>
          <w:szCs w:val="24"/>
        </w:rPr>
        <w:t xml:space="preserve"> на</w:t>
      </w:r>
      <w:r w:rsidR="00303648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Pr="003A5335">
        <w:rPr>
          <w:rFonts w:ascii="Times New Roman" w:hAnsi="Times New Roman" w:cs="Times New Roman"/>
          <w:sz w:val="24"/>
          <w:szCs w:val="24"/>
        </w:rPr>
        <w:t>сайте, сведения о котором были раскрыты Обществом в порядке, установленном</w:t>
      </w:r>
      <w:r w:rsidR="00303648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Pr="003A5335">
        <w:rPr>
          <w:rFonts w:ascii="Times New Roman" w:hAnsi="Times New Roman" w:cs="Times New Roman"/>
          <w:sz w:val="24"/>
          <w:szCs w:val="24"/>
        </w:rPr>
        <w:t>нормативными актами Банка России для раскрытия сообщений о существенных фактах (далее</w:t>
      </w:r>
      <w:r w:rsidR="00303648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Pr="003A5335">
        <w:rPr>
          <w:rFonts w:ascii="Times New Roman" w:hAnsi="Times New Roman" w:cs="Times New Roman"/>
          <w:sz w:val="24"/>
          <w:szCs w:val="24"/>
        </w:rPr>
        <w:t>– «Официальный сайт Общества»).</w:t>
      </w:r>
    </w:p>
    <w:p w14:paraId="170C1D97" w14:textId="77777777" w:rsidR="00BF4267" w:rsidRPr="003A5335" w:rsidRDefault="00BF4267" w:rsidP="003A53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35">
        <w:rPr>
          <w:rFonts w:ascii="Times New Roman" w:hAnsi="Times New Roman" w:cs="Times New Roman"/>
          <w:sz w:val="24"/>
          <w:szCs w:val="24"/>
        </w:rPr>
        <w:t>2.3.</w:t>
      </w:r>
      <w:r w:rsidR="00557B68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Pr="003A5335">
        <w:rPr>
          <w:rFonts w:ascii="Times New Roman" w:hAnsi="Times New Roman" w:cs="Times New Roman"/>
          <w:sz w:val="24"/>
          <w:szCs w:val="24"/>
        </w:rPr>
        <w:t>Сведения, не относящиеся к инсайдерской информации:</w:t>
      </w:r>
    </w:p>
    <w:p w14:paraId="46D7E1E7" w14:textId="77777777" w:rsidR="00BF4267" w:rsidRPr="003A5335" w:rsidRDefault="00ED64E7" w:rsidP="003A53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35">
        <w:rPr>
          <w:rFonts w:ascii="Times New Roman" w:hAnsi="Times New Roman" w:cs="Times New Roman"/>
          <w:sz w:val="24"/>
          <w:szCs w:val="24"/>
        </w:rPr>
        <w:t>-</w:t>
      </w:r>
      <w:r w:rsidR="00557B68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="00BF4267" w:rsidRPr="003A5335">
        <w:rPr>
          <w:rFonts w:ascii="Times New Roman" w:hAnsi="Times New Roman" w:cs="Times New Roman"/>
          <w:sz w:val="24"/>
          <w:szCs w:val="24"/>
        </w:rPr>
        <w:t>сведения, ставшие доступными неограниченному кругу лиц, в том числе в результате их</w:t>
      </w:r>
      <w:r w:rsidR="00303648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="00BF4267" w:rsidRPr="003A5335">
        <w:rPr>
          <w:rFonts w:ascii="Times New Roman" w:hAnsi="Times New Roman" w:cs="Times New Roman"/>
          <w:sz w:val="24"/>
          <w:szCs w:val="24"/>
        </w:rPr>
        <w:t>распространения;</w:t>
      </w:r>
    </w:p>
    <w:p w14:paraId="63022FA9" w14:textId="77777777" w:rsidR="00BF4267" w:rsidRPr="003A5335" w:rsidRDefault="00ED64E7" w:rsidP="003A53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35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557B68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="00BF4267" w:rsidRPr="003A5335">
        <w:rPr>
          <w:rFonts w:ascii="Times New Roman" w:hAnsi="Times New Roman" w:cs="Times New Roman"/>
          <w:sz w:val="24"/>
          <w:szCs w:val="24"/>
        </w:rPr>
        <w:t>осуществленные на основе общедоступной информации исследования, прогнозы и</w:t>
      </w:r>
      <w:r w:rsidR="00303648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="00BF4267" w:rsidRPr="003A5335">
        <w:rPr>
          <w:rFonts w:ascii="Times New Roman" w:hAnsi="Times New Roman" w:cs="Times New Roman"/>
          <w:sz w:val="24"/>
          <w:szCs w:val="24"/>
        </w:rPr>
        <w:t>оценки в отношении финансовых инструментов Общества, а также рекомендации и (или)</w:t>
      </w:r>
      <w:r w:rsidR="00303648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="00BF4267" w:rsidRPr="003A5335">
        <w:rPr>
          <w:rFonts w:ascii="Times New Roman" w:hAnsi="Times New Roman" w:cs="Times New Roman"/>
          <w:sz w:val="24"/>
          <w:szCs w:val="24"/>
        </w:rPr>
        <w:t>предложения об осуществлении операций с финансовыми инструментами Общества.</w:t>
      </w:r>
    </w:p>
    <w:p w14:paraId="65EB50F1" w14:textId="77777777" w:rsidR="00A03DB7" w:rsidRPr="003A5335" w:rsidRDefault="00A03DB7" w:rsidP="003A53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8D12A2" w14:textId="77777777" w:rsidR="00A03DB7" w:rsidRPr="003A5335" w:rsidRDefault="00A03DB7" w:rsidP="003A533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335">
        <w:rPr>
          <w:rFonts w:ascii="Times New Roman" w:hAnsi="Times New Roman" w:cs="Times New Roman"/>
          <w:b/>
          <w:sz w:val="24"/>
          <w:szCs w:val="24"/>
        </w:rPr>
        <w:t>3. ИНСАЙДЕРЫ</w:t>
      </w:r>
    </w:p>
    <w:p w14:paraId="3210859A" w14:textId="77777777" w:rsidR="003629C0" w:rsidRPr="003A5335" w:rsidRDefault="003629C0" w:rsidP="003A533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E239FD" w14:textId="77777777" w:rsidR="00A03DB7" w:rsidRPr="003A5335" w:rsidRDefault="00A03DB7" w:rsidP="003A53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35">
        <w:rPr>
          <w:rFonts w:ascii="Times New Roman" w:hAnsi="Times New Roman" w:cs="Times New Roman"/>
          <w:sz w:val="24"/>
          <w:szCs w:val="24"/>
        </w:rPr>
        <w:t xml:space="preserve">3.1. Инсайдерами Общества признаются физические и юридические лица, обладающие правом доступа к инсайдерской информации Общества на основании </w:t>
      </w:r>
      <w:r w:rsidR="00DE4553" w:rsidRPr="003A5335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Pr="003A5335">
        <w:rPr>
          <w:rFonts w:ascii="Times New Roman" w:hAnsi="Times New Roman" w:cs="Times New Roman"/>
          <w:sz w:val="24"/>
          <w:szCs w:val="24"/>
        </w:rPr>
        <w:t>закона, иного нормативного правового акта, внутреннего документа Общества, должностной инструкции либо на основании договора, заключенного с Обществом, и включенные в список инсайдеров Общества (далее - «Инсайдеры»).</w:t>
      </w:r>
    </w:p>
    <w:p w14:paraId="07D77EF9" w14:textId="77777777" w:rsidR="00A03DB7" w:rsidRPr="003A5335" w:rsidRDefault="00A03DB7" w:rsidP="003A53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35">
        <w:rPr>
          <w:rFonts w:ascii="Times New Roman" w:hAnsi="Times New Roman" w:cs="Times New Roman"/>
          <w:sz w:val="24"/>
          <w:szCs w:val="24"/>
        </w:rPr>
        <w:t>3.2. В Список инсайдеров Общества (далее - «Список инсайдеров») включаются:</w:t>
      </w:r>
    </w:p>
    <w:p w14:paraId="712EC4AF" w14:textId="77777777" w:rsidR="0023730B" w:rsidRPr="003A5335" w:rsidRDefault="00C75422" w:rsidP="003A5335">
      <w:pPr>
        <w:pStyle w:val="a3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35">
        <w:rPr>
          <w:rFonts w:ascii="Times New Roman" w:hAnsi="Times New Roman" w:cs="Times New Roman"/>
          <w:sz w:val="24"/>
          <w:szCs w:val="24"/>
        </w:rPr>
        <w:t xml:space="preserve">лица, имеющие доступ к </w:t>
      </w:r>
      <w:r w:rsidR="00AC0EF7" w:rsidRPr="003A5335">
        <w:rPr>
          <w:rFonts w:ascii="Times New Roman" w:hAnsi="Times New Roman" w:cs="Times New Roman"/>
          <w:sz w:val="24"/>
          <w:szCs w:val="24"/>
        </w:rPr>
        <w:t>и</w:t>
      </w:r>
      <w:r w:rsidRPr="003A5335">
        <w:rPr>
          <w:rFonts w:ascii="Times New Roman" w:hAnsi="Times New Roman" w:cs="Times New Roman"/>
          <w:sz w:val="24"/>
          <w:szCs w:val="24"/>
        </w:rPr>
        <w:t xml:space="preserve">нсайдерской информации Общества на основании договоров, заключенных с Обществом, в том числе аудиторы (аудиторские организации), оценщики (юридические лица, с которыми оценщики заключили трудовые договоры), профессиональные участники рынка ценных бумаг, кредитные организации, страховые организации; </w:t>
      </w:r>
    </w:p>
    <w:p w14:paraId="2A3C708D" w14:textId="77777777" w:rsidR="0023730B" w:rsidRPr="003A5335" w:rsidRDefault="00C75422" w:rsidP="003A5335">
      <w:pPr>
        <w:pStyle w:val="a3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35">
        <w:rPr>
          <w:rFonts w:ascii="Times New Roman" w:hAnsi="Times New Roman" w:cs="Times New Roman"/>
          <w:sz w:val="24"/>
          <w:szCs w:val="24"/>
        </w:rPr>
        <w:t xml:space="preserve">лица, которые имеют право прямо или косвенно (через подконтрольных им лиц) распоряжаться не менее чем 25 процентами голосов в высшем органе управления Общества, а также лица, которые в силу владения акциями в уставном капитале Общества, имеют доступ к </w:t>
      </w:r>
      <w:r w:rsidR="00AC0EF7" w:rsidRPr="003A5335">
        <w:rPr>
          <w:rFonts w:ascii="Times New Roman" w:hAnsi="Times New Roman" w:cs="Times New Roman"/>
          <w:sz w:val="24"/>
          <w:szCs w:val="24"/>
        </w:rPr>
        <w:t>и</w:t>
      </w:r>
      <w:r w:rsidRPr="003A5335">
        <w:rPr>
          <w:rFonts w:ascii="Times New Roman" w:hAnsi="Times New Roman" w:cs="Times New Roman"/>
          <w:sz w:val="24"/>
          <w:szCs w:val="24"/>
        </w:rPr>
        <w:t xml:space="preserve">нсайдерской информации на основании федеральных законов, учредительных документов или внутренних документов Общества; </w:t>
      </w:r>
    </w:p>
    <w:p w14:paraId="6BB6982D" w14:textId="77777777" w:rsidR="0023730B" w:rsidRPr="003A5335" w:rsidRDefault="00C75422" w:rsidP="003A5335">
      <w:pPr>
        <w:pStyle w:val="a3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35">
        <w:rPr>
          <w:rFonts w:ascii="Times New Roman" w:hAnsi="Times New Roman" w:cs="Times New Roman"/>
          <w:sz w:val="24"/>
          <w:szCs w:val="24"/>
        </w:rPr>
        <w:t>члены Совета директоров</w:t>
      </w:r>
      <w:r w:rsidR="002B57E1">
        <w:rPr>
          <w:rFonts w:ascii="Times New Roman" w:hAnsi="Times New Roman" w:cs="Times New Roman"/>
          <w:sz w:val="24"/>
          <w:szCs w:val="24"/>
        </w:rPr>
        <w:t>,</w:t>
      </w:r>
      <w:r w:rsidR="00D206D6" w:rsidRPr="003A5335">
        <w:rPr>
          <w:rFonts w:ascii="Times New Roman" w:hAnsi="Times New Roman" w:cs="Times New Roman"/>
          <w:sz w:val="24"/>
          <w:szCs w:val="24"/>
        </w:rPr>
        <w:t xml:space="preserve"> Генеральный директор</w:t>
      </w:r>
      <w:r w:rsidRPr="003A533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6F8F713" w14:textId="77777777" w:rsidR="0023730B" w:rsidRPr="003A5335" w:rsidRDefault="00C75422" w:rsidP="003A5335">
      <w:pPr>
        <w:pStyle w:val="a3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35">
        <w:rPr>
          <w:rFonts w:ascii="Times New Roman" w:hAnsi="Times New Roman" w:cs="Times New Roman"/>
          <w:sz w:val="24"/>
          <w:szCs w:val="24"/>
        </w:rPr>
        <w:t xml:space="preserve">информационные агентства, осуществляющие раскрытие информации Общества; </w:t>
      </w:r>
    </w:p>
    <w:p w14:paraId="282B7024" w14:textId="77777777" w:rsidR="0023730B" w:rsidRPr="003A5335" w:rsidRDefault="00C75422" w:rsidP="003A5335">
      <w:pPr>
        <w:pStyle w:val="a3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35">
        <w:rPr>
          <w:rFonts w:ascii="Times New Roman" w:hAnsi="Times New Roman" w:cs="Times New Roman"/>
          <w:sz w:val="24"/>
          <w:szCs w:val="24"/>
        </w:rPr>
        <w:t xml:space="preserve">лица, осуществляющие присвоение рейтингов Обществу, а также </w:t>
      </w:r>
      <w:r w:rsidR="00D20838" w:rsidRPr="003A5335">
        <w:rPr>
          <w:rFonts w:ascii="Times New Roman" w:hAnsi="Times New Roman" w:cs="Times New Roman"/>
          <w:sz w:val="24"/>
          <w:szCs w:val="24"/>
        </w:rPr>
        <w:t>ценным бумагам</w:t>
      </w:r>
      <w:r w:rsidRPr="003A5335">
        <w:rPr>
          <w:rFonts w:ascii="Times New Roman" w:hAnsi="Times New Roman" w:cs="Times New Roman"/>
          <w:sz w:val="24"/>
          <w:szCs w:val="24"/>
        </w:rPr>
        <w:t xml:space="preserve"> Общества; </w:t>
      </w:r>
    </w:p>
    <w:p w14:paraId="2579DF8F" w14:textId="77777777" w:rsidR="0023730B" w:rsidRPr="003A5335" w:rsidRDefault="00C75422" w:rsidP="003A5335">
      <w:pPr>
        <w:pStyle w:val="a3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35">
        <w:rPr>
          <w:rFonts w:ascii="Times New Roman" w:hAnsi="Times New Roman" w:cs="Times New Roman"/>
          <w:sz w:val="24"/>
          <w:szCs w:val="24"/>
        </w:rPr>
        <w:t xml:space="preserve">физические лица, имеющие доступ к </w:t>
      </w:r>
      <w:r w:rsidR="00AC0EF7" w:rsidRPr="003A5335">
        <w:rPr>
          <w:rFonts w:ascii="Times New Roman" w:hAnsi="Times New Roman" w:cs="Times New Roman"/>
          <w:sz w:val="24"/>
          <w:szCs w:val="24"/>
        </w:rPr>
        <w:t>и</w:t>
      </w:r>
      <w:r w:rsidRPr="003A5335">
        <w:rPr>
          <w:rFonts w:ascii="Times New Roman" w:hAnsi="Times New Roman" w:cs="Times New Roman"/>
          <w:sz w:val="24"/>
          <w:szCs w:val="24"/>
        </w:rPr>
        <w:t>нсайдерской информации Общества на основании трудовых и (или) гражданско-правовых дог</w:t>
      </w:r>
      <w:r w:rsidR="00F22C0A" w:rsidRPr="003A5335">
        <w:rPr>
          <w:rFonts w:ascii="Times New Roman" w:hAnsi="Times New Roman" w:cs="Times New Roman"/>
          <w:sz w:val="24"/>
          <w:szCs w:val="24"/>
        </w:rPr>
        <w:t>оворов, заключенных с Обществом</w:t>
      </w:r>
      <w:r w:rsidRPr="003A5335">
        <w:rPr>
          <w:rFonts w:ascii="Times New Roman" w:hAnsi="Times New Roman" w:cs="Times New Roman"/>
          <w:sz w:val="24"/>
          <w:szCs w:val="24"/>
        </w:rPr>
        <w:t xml:space="preserve"> и иными лицами, которые заключили соответствующий договор с Обществом и являются его инсайдерами; </w:t>
      </w:r>
    </w:p>
    <w:p w14:paraId="4F82398E" w14:textId="77777777" w:rsidR="0023730B" w:rsidRPr="003A5335" w:rsidRDefault="00C75422" w:rsidP="003A5335">
      <w:pPr>
        <w:pStyle w:val="a3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35">
        <w:rPr>
          <w:rFonts w:ascii="Times New Roman" w:hAnsi="Times New Roman" w:cs="Times New Roman"/>
          <w:sz w:val="24"/>
          <w:szCs w:val="24"/>
        </w:rPr>
        <w:t>лица, направившие и (или) имеющие доступ к информации о подготовке и (или) направлении добровольного, обязательного или конкурирующего предложения о приобретении ценных бумаг, уведомления о праве требовать выкупа ценных бумаг или требования о выкупе ценных бумаг Общества, в том числе банк или иная кредитная организация, предоставившие банковскую гарантию, оценщики (юридические лица, с которыми оценщики заключили трудовые договоры)</w:t>
      </w:r>
      <w:r w:rsidR="00F162CE">
        <w:rPr>
          <w:rFonts w:ascii="Times New Roman" w:hAnsi="Times New Roman" w:cs="Times New Roman"/>
          <w:sz w:val="24"/>
          <w:szCs w:val="24"/>
        </w:rPr>
        <w:t>;</w:t>
      </w:r>
    </w:p>
    <w:p w14:paraId="51E6D6CD" w14:textId="77777777" w:rsidR="00A03DB7" w:rsidRPr="003A5335" w:rsidRDefault="00A03DB7" w:rsidP="003A5335">
      <w:pPr>
        <w:pStyle w:val="a3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35">
        <w:rPr>
          <w:rFonts w:ascii="Times New Roman" w:hAnsi="Times New Roman" w:cs="Times New Roman"/>
          <w:sz w:val="24"/>
          <w:szCs w:val="24"/>
        </w:rPr>
        <w:t>иные лица, которые включаются в Список инсайдеров в соответствии с требованиями законодательства.</w:t>
      </w:r>
    </w:p>
    <w:p w14:paraId="1FCB44A0" w14:textId="77777777" w:rsidR="00A03DB7" w:rsidRPr="003A5335" w:rsidRDefault="00A03DB7" w:rsidP="003A53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35">
        <w:rPr>
          <w:rFonts w:ascii="Times New Roman" w:hAnsi="Times New Roman" w:cs="Times New Roman"/>
          <w:sz w:val="24"/>
          <w:szCs w:val="24"/>
        </w:rPr>
        <w:t>3.</w:t>
      </w:r>
      <w:r w:rsidR="0010042F" w:rsidRPr="003A5335">
        <w:rPr>
          <w:rFonts w:ascii="Times New Roman" w:hAnsi="Times New Roman" w:cs="Times New Roman"/>
          <w:sz w:val="24"/>
          <w:szCs w:val="24"/>
        </w:rPr>
        <w:t>3</w:t>
      </w:r>
      <w:r w:rsidRPr="003A5335">
        <w:rPr>
          <w:rFonts w:ascii="Times New Roman" w:hAnsi="Times New Roman" w:cs="Times New Roman"/>
          <w:sz w:val="24"/>
          <w:szCs w:val="24"/>
        </w:rPr>
        <w:t>. Инсайдеры не вправе:</w:t>
      </w:r>
    </w:p>
    <w:p w14:paraId="541472E9" w14:textId="77777777" w:rsidR="00A03DB7" w:rsidRPr="003A5335" w:rsidRDefault="00A03DB7" w:rsidP="003A53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35">
        <w:rPr>
          <w:rFonts w:ascii="Times New Roman" w:hAnsi="Times New Roman" w:cs="Times New Roman"/>
          <w:sz w:val="24"/>
          <w:szCs w:val="24"/>
        </w:rPr>
        <w:t>- предоставлять, распространять и без согласия Общества использовать инсайдерскую информацию;</w:t>
      </w:r>
    </w:p>
    <w:p w14:paraId="2F8924BF" w14:textId="77777777" w:rsidR="00A03DB7" w:rsidRPr="003A5335" w:rsidRDefault="00A03DB7" w:rsidP="003A53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35">
        <w:rPr>
          <w:rFonts w:ascii="Times New Roman" w:hAnsi="Times New Roman" w:cs="Times New Roman"/>
          <w:sz w:val="24"/>
          <w:szCs w:val="24"/>
        </w:rPr>
        <w:t>- использовать инсайдерскую информацию Общества для осуществления операций с финансовыми инструментами Общества, которых касается инсайдерская информация Общества, за свой счет или за счет третьего лица, за исключением совершения операций в рамках исполнения обязательства по покупке или продажи финансовых инструментов Общества, срок исполнения которого наступил, если такое обязательство возникло в результате операции, совершенной до того, как лицу стала известна соответствующая инсайдерская информация;</w:t>
      </w:r>
    </w:p>
    <w:p w14:paraId="3B536D88" w14:textId="77777777" w:rsidR="00A03DB7" w:rsidRPr="003A5335" w:rsidRDefault="00A03DB7" w:rsidP="003A53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35">
        <w:rPr>
          <w:rFonts w:ascii="Times New Roman" w:hAnsi="Times New Roman" w:cs="Times New Roman"/>
          <w:sz w:val="24"/>
          <w:szCs w:val="24"/>
        </w:rPr>
        <w:t>- передавать инсайдерскую информацию Общества другому лицу, за исключением</w:t>
      </w:r>
      <w:r w:rsidR="00557ED9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Pr="003A5335">
        <w:rPr>
          <w:rFonts w:ascii="Times New Roman" w:hAnsi="Times New Roman" w:cs="Times New Roman"/>
          <w:sz w:val="24"/>
          <w:szCs w:val="24"/>
        </w:rPr>
        <w:t>случаев передачи этой информации лицу, включенному в Список инсайдеров, в связи с исполнением обязанностей, установленных федеральными законами либо в связи исполнением трудовых обязанностей или исполнением договора;</w:t>
      </w:r>
    </w:p>
    <w:p w14:paraId="0A9DD273" w14:textId="77777777" w:rsidR="00A03DB7" w:rsidRPr="003A5335" w:rsidRDefault="00A03DB7" w:rsidP="003A53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35">
        <w:rPr>
          <w:rFonts w:ascii="Times New Roman" w:hAnsi="Times New Roman" w:cs="Times New Roman"/>
          <w:sz w:val="24"/>
          <w:szCs w:val="24"/>
        </w:rPr>
        <w:t>- давать рекомендации третьим лицам, обязывать или побуждать их иным образом к приобретению или продаже финансовых инструментов Общества;</w:t>
      </w:r>
    </w:p>
    <w:p w14:paraId="639F49A9" w14:textId="77777777" w:rsidR="00A03DB7" w:rsidRPr="003A5335" w:rsidRDefault="00A03DB7" w:rsidP="003A53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35">
        <w:rPr>
          <w:rFonts w:ascii="Times New Roman" w:hAnsi="Times New Roman" w:cs="Times New Roman"/>
          <w:sz w:val="24"/>
          <w:szCs w:val="24"/>
        </w:rPr>
        <w:t>- осуществлять действия, относящиеся в соответствии с Федеральным законом к манипулированию рынком.</w:t>
      </w:r>
    </w:p>
    <w:p w14:paraId="70D9C7F6" w14:textId="77777777" w:rsidR="00AF4F80" w:rsidRPr="003A5335" w:rsidRDefault="00AF4F80" w:rsidP="003A53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35">
        <w:rPr>
          <w:rFonts w:ascii="Times New Roman" w:hAnsi="Times New Roman" w:cs="Times New Roman"/>
          <w:sz w:val="24"/>
          <w:szCs w:val="24"/>
        </w:rPr>
        <w:t>3.</w:t>
      </w:r>
      <w:r w:rsidR="00FF6198" w:rsidRPr="003A5335">
        <w:rPr>
          <w:rFonts w:ascii="Times New Roman" w:hAnsi="Times New Roman" w:cs="Times New Roman"/>
          <w:sz w:val="24"/>
          <w:szCs w:val="24"/>
        </w:rPr>
        <w:t>4</w:t>
      </w:r>
      <w:r w:rsidRPr="003A5335">
        <w:rPr>
          <w:rFonts w:ascii="Times New Roman" w:hAnsi="Times New Roman" w:cs="Times New Roman"/>
          <w:sz w:val="24"/>
          <w:szCs w:val="24"/>
        </w:rPr>
        <w:t xml:space="preserve">. Инсайдеры Общества обязаны соблюдать требования и обязанности, установленные в отношении них </w:t>
      </w:r>
      <w:r w:rsidR="00557ED9" w:rsidRPr="003A5335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Pr="003A5335">
        <w:rPr>
          <w:rFonts w:ascii="Times New Roman" w:hAnsi="Times New Roman" w:cs="Times New Roman"/>
          <w:sz w:val="24"/>
          <w:szCs w:val="24"/>
        </w:rPr>
        <w:t>законо</w:t>
      </w:r>
      <w:r w:rsidR="00557ED9" w:rsidRPr="003A5335">
        <w:rPr>
          <w:rFonts w:ascii="Times New Roman" w:hAnsi="Times New Roman" w:cs="Times New Roman"/>
          <w:sz w:val="24"/>
          <w:szCs w:val="24"/>
        </w:rPr>
        <w:t>м</w:t>
      </w:r>
      <w:r w:rsidRPr="003A5335">
        <w:rPr>
          <w:rFonts w:ascii="Times New Roman" w:hAnsi="Times New Roman" w:cs="Times New Roman"/>
          <w:sz w:val="24"/>
          <w:szCs w:val="24"/>
        </w:rPr>
        <w:t xml:space="preserve">, </w:t>
      </w:r>
      <w:r w:rsidR="00557ED9" w:rsidRPr="003A5335">
        <w:rPr>
          <w:rFonts w:ascii="Times New Roman" w:hAnsi="Times New Roman" w:cs="Times New Roman"/>
          <w:sz w:val="24"/>
          <w:szCs w:val="24"/>
        </w:rPr>
        <w:t xml:space="preserve">иными нормативными правовыми актами, </w:t>
      </w:r>
      <w:r w:rsidRPr="003A5335">
        <w:rPr>
          <w:rFonts w:ascii="Times New Roman" w:hAnsi="Times New Roman" w:cs="Times New Roman"/>
          <w:sz w:val="24"/>
          <w:szCs w:val="24"/>
        </w:rPr>
        <w:t>настоящим Положением и внутренними документами Общества, в том числе:</w:t>
      </w:r>
    </w:p>
    <w:p w14:paraId="6DD913F6" w14:textId="77777777" w:rsidR="00AF4F80" w:rsidRPr="003A5335" w:rsidRDefault="00AF4F80" w:rsidP="003A5335">
      <w:pPr>
        <w:pStyle w:val="a3"/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35">
        <w:rPr>
          <w:rFonts w:ascii="Times New Roman" w:hAnsi="Times New Roman" w:cs="Times New Roman"/>
          <w:sz w:val="24"/>
          <w:szCs w:val="24"/>
        </w:rPr>
        <w:t>принимать все зависящие от них меры по защите, недопущению неправомерного использования и распространения инсайдерской информации Общества;</w:t>
      </w:r>
    </w:p>
    <w:p w14:paraId="3BDFBE47" w14:textId="77777777" w:rsidR="00AF4F80" w:rsidRPr="003A5335" w:rsidRDefault="00AF4F80" w:rsidP="003A5335">
      <w:pPr>
        <w:pStyle w:val="a3"/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35">
        <w:rPr>
          <w:rFonts w:ascii="Times New Roman" w:hAnsi="Times New Roman" w:cs="Times New Roman"/>
          <w:sz w:val="24"/>
          <w:szCs w:val="24"/>
        </w:rPr>
        <w:t xml:space="preserve">сообщать </w:t>
      </w:r>
      <w:r w:rsidR="004058D1" w:rsidRPr="003A5335">
        <w:rPr>
          <w:rFonts w:ascii="Times New Roman" w:hAnsi="Times New Roman" w:cs="Times New Roman"/>
          <w:sz w:val="24"/>
          <w:szCs w:val="24"/>
        </w:rPr>
        <w:t xml:space="preserve">в </w:t>
      </w:r>
      <w:r w:rsidRPr="003A5335">
        <w:rPr>
          <w:rFonts w:ascii="Times New Roman" w:hAnsi="Times New Roman" w:cs="Times New Roman"/>
          <w:sz w:val="24"/>
          <w:szCs w:val="24"/>
        </w:rPr>
        <w:t>Обществ</w:t>
      </w:r>
      <w:r w:rsidR="004058D1" w:rsidRPr="003A5335">
        <w:rPr>
          <w:rFonts w:ascii="Times New Roman" w:hAnsi="Times New Roman" w:cs="Times New Roman"/>
          <w:sz w:val="24"/>
          <w:szCs w:val="24"/>
        </w:rPr>
        <w:t>о</w:t>
      </w:r>
      <w:r w:rsidRPr="003A5335">
        <w:rPr>
          <w:rFonts w:ascii="Times New Roman" w:hAnsi="Times New Roman" w:cs="Times New Roman"/>
          <w:sz w:val="24"/>
          <w:szCs w:val="24"/>
        </w:rPr>
        <w:t xml:space="preserve"> в предельно короткие сроки (но не позднее 1 рабочего дня с момента обнаружения) о фактах утраты документов, файлов, содержащих инсайдерскую информацию, печатей, удостоверений, пропусков, паролей, электронных ключей и смарт-карт, содержащих саму информацию или секретные реквизиты доступа к ней, или об обнаружении несанкционированного доступа к инсайдерской информации, в том числе об использовании указанной информации в собственных интересах работниками Общества, контрагентами – физическими лицами, иными лицами, в том числе в интересах родственников указанных лиц, иных лиц;</w:t>
      </w:r>
    </w:p>
    <w:p w14:paraId="119371A7" w14:textId="77777777" w:rsidR="00AF4F80" w:rsidRPr="003A5335" w:rsidRDefault="00AF4F80" w:rsidP="003A5335">
      <w:pPr>
        <w:pStyle w:val="a3"/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35">
        <w:rPr>
          <w:rFonts w:ascii="Times New Roman" w:hAnsi="Times New Roman" w:cs="Times New Roman"/>
          <w:sz w:val="24"/>
          <w:szCs w:val="24"/>
        </w:rPr>
        <w:t>представлять в срок, указанный в мотивированном (обоснованном) письменном требовании (запросе) Банка России</w:t>
      </w:r>
      <w:r w:rsidR="00557ED9" w:rsidRPr="003A5335">
        <w:rPr>
          <w:rFonts w:ascii="Times New Roman" w:hAnsi="Times New Roman" w:cs="Times New Roman"/>
          <w:sz w:val="24"/>
          <w:szCs w:val="24"/>
        </w:rPr>
        <w:t>,</w:t>
      </w:r>
      <w:r w:rsidRPr="003A5335">
        <w:rPr>
          <w:rFonts w:ascii="Times New Roman" w:hAnsi="Times New Roman" w:cs="Times New Roman"/>
          <w:sz w:val="24"/>
          <w:szCs w:val="24"/>
        </w:rPr>
        <w:t xml:space="preserve"> документы, объяснения, информацию, которые необходимы для предотвращения, выявления и пресечения фактов неправомерного использования инсайдерской информации и (или) манипулирования рынком.</w:t>
      </w:r>
    </w:p>
    <w:p w14:paraId="607BCE8F" w14:textId="77777777" w:rsidR="00AF4F80" w:rsidRPr="003A5335" w:rsidRDefault="00AF4F80" w:rsidP="003A5335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35">
        <w:rPr>
          <w:rFonts w:ascii="Times New Roman" w:hAnsi="Times New Roman" w:cs="Times New Roman"/>
          <w:sz w:val="24"/>
          <w:szCs w:val="24"/>
        </w:rPr>
        <w:t>3.</w:t>
      </w:r>
      <w:r w:rsidR="00FF6198" w:rsidRPr="003A5335">
        <w:rPr>
          <w:rFonts w:ascii="Times New Roman" w:hAnsi="Times New Roman" w:cs="Times New Roman"/>
          <w:sz w:val="24"/>
          <w:szCs w:val="24"/>
        </w:rPr>
        <w:t>5</w:t>
      </w:r>
      <w:r w:rsidRPr="003A5335">
        <w:rPr>
          <w:rFonts w:ascii="Times New Roman" w:hAnsi="Times New Roman" w:cs="Times New Roman"/>
          <w:sz w:val="24"/>
          <w:szCs w:val="24"/>
        </w:rPr>
        <w:t>. При исключении из Списка инсайдеров Общества Инсайдеры обязаны передать Обществу имеющиеся материальные носители информации, содержащие инсайдерскую информацию, а также уничтожить инсайдерскую информацию, предоставленную Инсайдеру в электронном виде.</w:t>
      </w:r>
    </w:p>
    <w:p w14:paraId="08B03B50" w14:textId="77777777" w:rsidR="00A03DB7" w:rsidRPr="003A5335" w:rsidRDefault="00EA6ADA" w:rsidP="003A53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35">
        <w:rPr>
          <w:rFonts w:ascii="Times New Roman" w:hAnsi="Times New Roman" w:cs="Times New Roman"/>
          <w:sz w:val="24"/>
          <w:szCs w:val="24"/>
        </w:rPr>
        <w:t>3</w:t>
      </w:r>
      <w:r w:rsidR="00AF4F80" w:rsidRPr="003A5335">
        <w:rPr>
          <w:rFonts w:ascii="Times New Roman" w:hAnsi="Times New Roman" w:cs="Times New Roman"/>
          <w:sz w:val="24"/>
          <w:szCs w:val="24"/>
        </w:rPr>
        <w:t>.</w:t>
      </w:r>
      <w:r w:rsidR="00FF6198" w:rsidRPr="003A5335">
        <w:rPr>
          <w:rFonts w:ascii="Times New Roman" w:hAnsi="Times New Roman" w:cs="Times New Roman"/>
          <w:sz w:val="24"/>
          <w:szCs w:val="24"/>
        </w:rPr>
        <w:t>6</w:t>
      </w:r>
      <w:r w:rsidR="00A03DB7" w:rsidRPr="003A5335">
        <w:rPr>
          <w:rFonts w:ascii="Times New Roman" w:hAnsi="Times New Roman" w:cs="Times New Roman"/>
          <w:sz w:val="24"/>
          <w:szCs w:val="24"/>
        </w:rPr>
        <w:t>. Обязательства Инсайдеров в отношении инсайдерской информации Общества прекращаются в момент раскрытия соответствующей инсайдерской информации Общества в порядке, предусмотренном настоящим Положением и иными внутренними документами Общества.</w:t>
      </w:r>
    </w:p>
    <w:p w14:paraId="6BE02D19" w14:textId="77777777" w:rsidR="00557B68" w:rsidRPr="003A5335" w:rsidRDefault="00557B68" w:rsidP="003A53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2F0B66" w14:textId="77777777" w:rsidR="00BF4267" w:rsidRPr="003A5335" w:rsidRDefault="00A03DB7" w:rsidP="003A533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335">
        <w:rPr>
          <w:rFonts w:ascii="Times New Roman" w:hAnsi="Times New Roman" w:cs="Times New Roman"/>
          <w:b/>
          <w:sz w:val="24"/>
          <w:szCs w:val="24"/>
        </w:rPr>
        <w:t>4</w:t>
      </w:r>
      <w:r w:rsidR="00BF4267" w:rsidRPr="003A5335">
        <w:rPr>
          <w:rFonts w:ascii="Times New Roman" w:hAnsi="Times New Roman" w:cs="Times New Roman"/>
          <w:b/>
          <w:sz w:val="24"/>
          <w:szCs w:val="24"/>
        </w:rPr>
        <w:t>.</w:t>
      </w:r>
      <w:r w:rsidR="00557B68" w:rsidRPr="003A53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4267" w:rsidRPr="003A5335">
        <w:rPr>
          <w:rFonts w:ascii="Times New Roman" w:hAnsi="Times New Roman" w:cs="Times New Roman"/>
          <w:b/>
          <w:sz w:val="24"/>
          <w:szCs w:val="24"/>
        </w:rPr>
        <w:t>РАСКРЫТИЕ ИНСАЙДЕРСКОЙ ИНФОРМАЦИИ</w:t>
      </w:r>
    </w:p>
    <w:p w14:paraId="31D51083" w14:textId="77777777" w:rsidR="003629C0" w:rsidRPr="003A5335" w:rsidRDefault="003629C0" w:rsidP="003A533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E73DDE" w14:textId="77777777" w:rsidR="00BF4267" w:rsidRPr="003A5335" w:rsidRDefault="00BE09F0" w:rsidP="003A53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35">
        <w:rPr>
          <w:rFonts w:ascii="Times New Roman" w:hAnsi="Times New Roman" w:cs="Times New Roman"/>
          <w:sz w:val="24"/>
          <w:szCs w:val="24"/>
        </w:rPr>
        <w:t>4</w:t>
      </w:r>
      <w:r w:rsidR="00BF4267" w:rsidRPr="003A5335">
        <w:rPr>
          <w:rFonts w:ascii="Times New Roman" w:hAnsi="Times New Roman" w:cs="Times New Roman"/>
          <w:sz w:val="24"/>
          <w:szCs w:val="24"/>
        </w:rPr>
        <w:t>.1.</w:t>
      </w:r>
      <w:r w:rsidR="00557B68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="00DF58AC" w:rsidRPr="003A5335">
        <w:rPr>
          <w:rFonts w:ascii="Times New Roman" w:hAnsi="Times New Roman" w:cs="Times New Roman"/>
          <w:sz w:val="24"/>
          <w:szCs w:val="24"/>
        </w:rPr>
        <w:t>Инсайдерская</w:t>
      </w:r>
      <w:r w:rsidR="00303648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="00DF58AC" w:rsidRPr="003A5335">
        <w:rPr>
          <w:rFonts w:ascii="Times New Roman" w:hAnsi="Times New Roman" w:cs="Times New Roman"/>
          <w:sz w:val="24"/>
          <w:szCs w:val="24"/>
        </w:rPr>
        <w:t xml:space="preserve">информация Общества подлежит раскрытию </w:t>
      </w:r>
      <w:r w:rsidR="00BF4267" w:rsidRPr="003A5335">
        <w:rPr>
          <w:rFonts w:ascii="Times New Roman" w:hAnsi="Times New Roman" w:cs="Times New Roman"/>
          <w:sz w:val="24"/>
          <w:szCs w:val="24"/>
        </w:rPr>
        <w:t xml:space="preserve">в порядке и </w:t>
      </w:r>
      <w:r w:rsidR="00DF58AC" w:rsidRPr="003A5335">
        <w:rPr>
          <w:rFonts w:ascii="Times New Roman" w:hAnsi="Times New Roman" w:cs="Times New Roman"/>
          <w:sz w:val="24"/>
          <w:szCs w:val="24"/>
        </w:rPr>
        <w:t>сроки</w:t>
      </w:r>
      <w:r w:rsidR="00BF4267" w:rsidRPr="003A5335">
        <w:rPr>
          <w:rFonts w:ascii="Times New Roman" w:hAnsi="Times New Roman" w:cs="Times New Roman"/>
          <w:sz w:val="24"/>
          <w:szCs w:val="24"/>
        </w:rPr>
        <w:t>, предусмотре</w:t>
      </w:r>
      <w:r w:rsidR="00DF58AC" w:rsidRPr="003A5335">
        <w:rPr>
          <w:rFonts w:ascii="Times New Roman" w:hAnsi="Times New Roman" w:cs="Times New Roman"/>
          <w:sz w:val="24"/>
          <w:szCs w:val="24"/>
        </w:rPr>
        <w:t>нные</w:t>
      </w:r>
      <w:r w:rsidR="00303648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="00557ED9" w:rsidRPr="003A5335">
        <w:rPr>
          <w:rFonts w:ascii="Times New Roman" w:hAnsi="Times New Roman" w:cs="Times New Roman"/>
          <w:sz w:val="24"/>
          <w:szCs w:val="24"/>
        </w:rPr>
        <w:t>Федеральным законом, иными нормативными правовыми актами, настоящим Положением и внутренними документами Общества</w:t>
      </w:r>
      <w:r w:rsidR="00BF4267" w:rsidRPr="003A5335">
        <w:rPr>
          <w:rFonts w:ascii="Times New Roman" w:hAnsi="Times New Roman" w:cs="Times New Roman"/>
          <w:sz w:val="24"/>
          <w:szCs w:val="24"/>
        </w:rPr>
        <w:t>.</w:t>
      </w:r>
    </w:p>
    <w:p w14:paraId="233D440B" w14:textId="77777777" w:rsidR="00BF4267" w:rsidRPr="003A5335" w:rsidRDefault="00BE09F0" w:rsidP="003A53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35">
        <w:rPr>
          <w:rFonts w:ascii="Times New Roman" w:hAnsi="Times New Roman" w:cs="Times New Roman"/>
          <w:sz w:val="24"/>
          <w:szCs w:val="24"/>
        </w:rPr>
        <w:t>4</w:t>
      </w:r>
      <w:r w:rsidR="00BF4267" w:rsidRPr="003A5335">
        <w:rPr>
          <w:rFonts w:ascii="Times New Roman" w:hAnsi="Times New Roman" w:cs="Times New Roman"/>
          <w:sz w:val="24"/>
          <w:szCs w:val="24"/>
        </w:rPr>
        <w:t>.2.</w:t>
      </w:r>
      <w:r w:rsidR="00557B68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="00BF4267" w:rsidRPr="003A5335">
        <w:rPr>
          <w:rFonts w:ascii="Times New Roman" w:hAnsi="Times New Roman" w:cs="Times New Roman"/>
          <w:sz w:val="24"/>
          <w:szCs w:val="24"/>
        </w:rPr>
        <w:t>Общество осуществляет раскрытие информации, относящейся к инсайдерской, путем</w:t>
      </w:r>
      <w:r w:rsidR="00303648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="00BF4267" w:rsidRPr="003A5335">
        <w:rPr>
          <w:rFonts w:ascii="Times New Roman" w:hAnsi="Times New Roman" w:cs="Times New Roman"/>
          <w:sz w:val="24"/>
          <w:szCs w:val="24"/>
        </w:rPr>
        <w:t>опубликования в Ленте новостей информационного агентства, аккредитованного Банком</w:t>
      </w:r>
      <w:r w:rsidR="00303648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="00BF4267" w:rsidRPr="003A5335">
        <w:rPr>
          <w:rFonts w:ascii="Times New Roman" w:hAnsi="Times New Roman" w:cs="Times New Roman"/>
          <w:sz w:val="24"/>
          <w:szCs w:val="24"/>
        </w:rPr>
        <w:t>России на проведение действий по раскрытию информации о ценных бумагах и об иных</w:t>
      </w:r>
      <w:r w:rsidR="00303648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="00BF4267" w:rsidRPr="003A5335">
        <w:rPr>
          <w:rFonts w:ascii="Times New Roman" w:hAnsi="Times New Roman" w:cs="Times New Roman"/>
          <w:sz w:val="24"/>
          <w:szCs w:val="24"/>
        </w:rPr>
        <w:t>финансовых инструментах. Указанная информация также может быть опубликована на</w:t>
      </w:r>
      <w:r w:rsidR="00303648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="00BF4267" w:rsidRPr="003A5335">
        <w:rPr>
          <w:rFonts w:ascii="Times New Roman" w:hAnsi="Times New Roman" w:cs="Times New Roman"/>
          <w:sz w:val="24"/>
          <w:szCs w:val="24"/>
        </w:rPr>
        <w:t>Официальном сайте Общества.</w:t>
      </w:r>
    </w:p>
    <w:p w14:paraId="00681E09" w14:textId="77777777" w:rsidR="00BF4267" w:rsidRPr="003A5335" w:rsidRDefault="00BE09F0" w:rsidP="003A53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35">
        <w:rPr>
          <w:rFonts w:ascii="Times New Roman" w:hAnsi="Times New Roman" w:cs="Times New Roman"/>
          <w:sz w:val="24"/>
          <w:szCs w:val="24"/>
        </w:rPr>
        <w:t>4</w:t>
      </w:r>
      <w:r w:rsidR="00BF4267" w:rsidRPr="003A5335">
        <w:rPr>
          <w:rFonts w:ascii="Times New Roman" w:hAnsi="Times New Roman" w:cs="Times New Roman"/>
          <w:sz w:val="24"/>
          <w:szCs w:val="24"/>
        </w:rPr>
        <w:t>.3.</w:t>
      </w:r>
      <w:r w:rsidR="00557B68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="00BF4267" w:rsidRPr="003A5335">
        <w:rPr>
          <w:rFonts w:ascii="Times New Roman" w:hAnsi="Times New Roman" w:cs="Times New Roman"/>
          <w:sz w:val="24"/>
          <w:szCs w:val="24"/>
        </w:rPr>
        <w:t>Передача инсайдерской информации для ее опубликования или ее опубликование не</w:t>
      </w:r>
      <w:r w:rsidR="00303648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="00BF4267" w:rsidRPr="003A5335">
        <w:rPr>
          <w:rFonts w:ascii="Times New Roman" w:hAnsi="Times New Roman" w:cs="Times New Roman"/>
          <w:sz w:val="24"/>
          <w:szCs w:val="24"/>
        </w:rPr>
        <w:t>освобождают от ответственности за незаконное получение, использование, разглашение</w:t>
      </w:r>
      <w:r w:rsidR="00303648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="00BF4267" w:rsidRPr="003A5335">
        <w:rPr>
          <w:rFonts w:ascii="Times New Roman" w:hAnsi="Times New Roman" w:cs="Times New Roman"/>
          <w:sz w:val="24"/>
          <w:szCs w:val="24"/>
        </w:rPr>
        <w:t>сведений, составляющих государственную, налоговую, комм</w:t>
      </w:r>
      <w:r w:rsidR="00303648" w:rsidRPr="003A5335">
        <w:rPr>
          <w:rFonts w:ascii="Times New Roman" w:hAnsi="Times New Roman" w:cs="Times New Roman"/>
          <w:sz w:val="24"/>
          <w:szCs w:val="24"/>
        </w:rPr>
        <w:t xml:space="preserve">ерческую, служебную, банковскую </w:t>
      </w:r>
      <w:r w:rsidR="00BF4267" w:rsidRPr="003A5335">
        <w:rPr>
          <w:rFonts w:ascii="Times New Roman" w:hAnsi="Times New Roman" w:cs="Times New Roman"/>
          <w:sz w:val="24"/>
          <w:szCs w:val="24"/>
        </w:rPr>
        <w:t>тайну, тайну связи (в части информации о почтовых переводах денежных средств) и иную</w:t>
      </w:r>
      <w:r w:rsidR="00303648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="00BF4267" w:rsidRPr="003A5335">
        <w:rPr>
          <w:rFonts w:ascii="Times New Roman" w:hAnsi="Times New Roman" w:cs="Times New Roman"/>
          <w:sz w:val="24"/>
          <w:szCs w:val="24"/>
        </w:rPr>
        <w:t>охраняемую законом тайну, и от соблюдения обязанности по раскрытию или предоставлению</w:t>
      </w:r>
      <w:r w:rsidR="00303648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="00BF4267" w:rsidRPr="003A5335">
        <w:rPr>
          <w:rFonts w:ascii="Times New Roman" w:hAnsi="Times New Roman" w:cs="Times New Roman"/>
          <w:sz w:val="24"/>
          <w:szCs w:val="24"/>
        </w:rPr>
        <w:t>инсайдерской информации.</w:t>
      </w:r>
    </w:p>
    <w:p w14:paraId="3554F00D" w14:textId="77777777" w:rsidR="00BF4267" w:rsidRPr="003A5335" w:rsidRDefault="00DF58AC" w:rsidP="003A53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35">
        <w:rPr>
          <w:rFonts w:ascii="Times New Roman" w:hAnsi="Times New Roman" w:cs="Times New Roman"/>
          <w:sz w:val="24"/>
          <w:szCs w:val="24"/>
        </w:rPr>
        <w:t>4</w:t>
      </w:r>
      <w:r w:rsidR="00BF4267" w:rsidRPr="003A5335">
        <w:rPr>
          <w:rFonts w:ascii="Times New Roman" w:hAnsi="Times New Roman" w:cs="Times New Roman"/>
          <w:sz w:val="24"/>
          <w:szCs w:val="24"/>
        </w:rPr>
        <w:t>.4.</w:t>
      </w:r>
      <w:r w:rsidR="00557B68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="00BF4267" w:rsidRPr="003A5335">
        <w:rPr>
          <w:rFonts w:ascii="Times New Roman" w:hAnsi="Times New Roman" w:cs="Times New Roman"/>
          <w:sz w:val="24"/>
          <w:szCs w:val="24"/>
        </w:rPr>
        <w:t>Инсайдерская информация, включенная в перечень инсайдерской информации, утвержденный</w:t>
      </w:r>
      <w:r w:rsidR="00557B68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="00BF4267" w:rsidRPr="003A5335">
        <w:rPr>
          <w:rFonts w:ascii="Times New Roman" w:hAnsi="Times New Roman" w:cs="Times New Roman"/>
          <w:sz w:val="24"/>
          <w:szCs w:val="24"/>
        </w:rPr>
        <w:t>нормативным актом Банка России, раскрывается в порядке и сроки, установленные</w:t>
      </w:r>
      <w:r w:rsidR="00557B68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="00BF4267" w:rsidRPr="003A5335">
        <w:rPr>
          <w:rFonts w:ascii="Times New Roman" w:hAnsi="Times New Roman" w:cs="Times New Roman"/>
          <w:sz w:val="24"/>
          <w:szCs w:val="24"/>
        </w:rPr>
        <w:t>нормативными актами Банка России.</w:t>
      </w:r>
      <w:r w:rsidR="00557B68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="00BF4267" w:rsidRPr="003A5335">
        <w:rPr>
          <w:rFonts w:ascii="Times New Roman" w:hAnsi="Times New Roman" w:cs="Times New Roman"/>
          <w:sz w:val="24"/>
          <w:szCs w:val="24"/>
        </w:rPr>
        <w:t>В</w:t>
      </w:r>
      <w:r w:rsidR="00557B68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="00BF4267" w:rsidRPr="003A5335">
        <w:rPr>
          <w:rFonts w:ascii="Times New Roman" w:hAnsi="Times New Roman" w:cs="Times New Roman"/>
          <w:sz w:val="24"/>
          <w:szCs w:val="24"/>
        </w:rPr>
        <w:t>случаях,</w:t>
      </w:r>
      <w:r w:rsidR="00557B68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="00BF4267" w:rsidRPr="003A5335">
        <w:rPr>
          <w:rFonts w:ascii="Times New Roman" w:hAnsi="Times New Roman" w:cs="Times New Roman"/>
          <w:sz w:val="24"/>
          <w:szCs w:val="24"/>
        </w:rPr>
        <w:t>когда</w:t>
      </w:r>
      <w:r w:rsidR="00557B68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="00BF4267" w:rsidRPr="003A5335">
        <w:rPr>
          <w:rFonts w:ascii="Times New Roman" w:hAnsi="Times New Roman" w:cs="Times New Roman"/>
          <w:sz w:val="24"/>
          <w:szCs w:val="24"/>
        </w:rPr>
        <w:t>для</w:t>
      </w:r>
      <w:r w:rsidR="00557B68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="00BF4267" w:rsidRPr="003A5335">
        <w:rPr>
          <w:rFonts w:ascii="Times New Roman" w:hAnsi="Times New Roman" w:cs="Times New Roman"/>
          <w:sz w:val="24"/>
          <w:szCs w:val="24"/>
        </w:rPr>
        <w:t>отдельных</w:t>
      </w:r>
      <w:r w:rsidR="00557B68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="00BF4267" w:rsidRPr="003A5335">
        <w:rPr>
          <w:rFonts w:ascii="Times New Roman" w:hAnsi="Times New Roman" w:cs="Times New Roman"/>
          <w:sz w:val="24"/>
          <w:szCs w:val="24"/>
        </w:rPr>
        <w:t>видов</w:t>
      </w:r>
      <w:r w:rsidR="00557B68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="00BF4267" w:rsidRPr="003A5335">
        <w:rPr>
          <w:rFonts w:ascii="Times New Roman" w:hAnsi="Times New Roman" w:cs="Times New Roman"/>
          <w:sz w:val="24"/>
          <w:szCs w:val="24"/>
        </w:rPr>
        <w:t>инсайдерской</w:t>
      </w:r>
      <w:r w:rsidR="00557B68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="00BF4267" w:rsidRPr="003A5335">
        <w:rPr>
          <w:rFonts w:ascii="Times New Roman" w:hAnsi="Times New Roman" w:cs="Times New Roman"/>
          <w:sz w:val="24"/>
          <w:szCs w:val="24"/>
        </w:rPr>
        <w:t>информации</w:t>
      </w:r>
      <w:r w:rsidR="00557B68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="00F14AC8" w:rsidRPr="003A5335">
        <w:rPr>
          <w:rFonts w:ascii="Times New Roman" w:hAnsi="Times New Roman" w:cs="Times New Roman"/>
          <w:sz w:val="24"/>
          <w:szCs w:val="24"/>
        </w:rPr>
        <w:t>з</w:t>
      </w:r>
      <w:r w:rsidR="00BF4267" w:rsidRPr="003A5335">
        <w:rPr>
          <w:rFonts w:ascii="Times New Roman" w:hAnsi="Times New Roman" w:cs="Times New Roman"/>
          <w:sz w:val="24"/>
          <w:szCs w:val="24"/>
        </w:rPr>
        <w:t>аконодательство</w:t>
      </w:r>
      <w:r w:rsidR="00F14AC8" w:rsidRPr="003A5335">
        <w:rPr>
          <w:rFonts w:ascii="Times New Roman" w:hAnsi="Times New Roman" w:cs="Times New Roman"/>
          <w:sz w:val="24"/>
          <w:szCs w:val="24"/>
        </w:rPr>
        <w:t xml:space="preserve"> РФ</w:t>
      </w:r>
      <w:r w:rsidR="00BF4267" w:rsidRPr="003A5335">
        <w:rPr>
          <w:rFonts w:ascii="Times New Roman" w:hAnsi="Times New Roman" w:cs="Times New Roman"/>
          <w:sz w:val="24"/>
          <w:szCs w:val="24"/>
        </w:rPr>
        <w:t xml:space="preserve"> не устанавливает специальных порядка и формы опубликования,</w:t>
      </w:r>
      <w:r w:rsidR="00557ED9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="00BF4267" w:rsidRPr="003A5335">
        <w:rPr>
          <w:rFonts w:ascii="Times New Roman" w:hAnsi="Times New Roman" w:cs="Times New Roman"/>
          <w:sz w:val="24"/>
          <w:szCs w:val="24"/>
        </w:rPr>
        <w:t>Общество</w:t>
      </w:r>
      <w:r w:rsidR="00303648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="00BF4267" w:rsidRPr="003A5335">
        <w:rPr>
          <w:rFonts w:ascii="Times New Roman" w:hAnsi="Times New Roman" w:cs="Times New Roman"/>
          <w:sz w:val="24"/>
          <w:szCs w:val="24"/>
        </w:rPr>
        <w:t xml:space="preserve">стремится раскрывать </w:t>
      </w:r>
      <w:r w:rsidR="00B81E8C" w:rsidRPr="003A5335">
        <w:rPr>
          <w:rFonts w:ascii="Times New Roman" w:hAnsi="Times New Roman" w:cs="Times New Roman"/>
          <w:sz w:val="24"/>
          <w:szCs w:val="24"/>
        </w:rPr>
        <w:t xml:space="preserve">такую </w:t>
      </w:r>
      <w:r w:rsidR="00BF4267" w:rsidRPr="003A5335">
        <w:rPr>
          <w:rFonts w:ascii="Times New Roman" w:hAnsi="Times New Roman" w:cs="Times New Roman"/>
          <w:sz w:val="24"/>
          <w:szCs w:val="24"/>
        </w:rPr>
        <w:t>инсайдерскую информацию в кратчайшие сроки.</w:t>
      </w:r>
    </w:p>
    <w:p w14:paraId="1689DFB8" w14:textId="77777777" w:rsidR="00BF4267" w:rsidRPr="003A5335" w:rsidRDefault="00DF58AC" w:rsidP="003A53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35">
        <w:rPr>
          <w:rFonts w:ascii="Times New Roman" w:hAnsi="Times New Roman" w:cs="Times New Roman"/>
          <w:sz w:val="24"/>
          <w:szCs w:val="24"/>
        </w:rPr>
        <w:t>4</w:t>
      </w:r>
      <w:r w:rsidR="00BF4267" w:rsidRPr="003A5335">
        <w:rPr>
          <w:rFonts w:ascii="Times New Roman" w:hAnsi="Times New Roman" w:cs="Times New Roman"/>
          <w:sz w:val="24"/>
          <w:szCs w:val="24"/>
        </w:rPr>
        <w:t>.</w:t>
      </w:r>
      <w:r w:rsidR="00B81E8C" w:rsidRPr="003A5335">
        <w:rPr>
          <w:rFonts w:ascii="Times New Roman" w:hAnsi="Times New Roman" w:cs="Times New Roman"/>
          <w:sz w:val="24"/>
          <w:szCs w:val="24"/>
        </w:rPr>
        <w:t>5</w:t>
      </w:r>
      <w:r w:rsidR="00BF4267" w:rsidRPr="003A5335">
        <w:rPr>
          <w:rFonts w:ascii="Times New Roman" w:hAnsi="Times New Roman" w:cs="Times New Roman"/>
          <w:sz w:val="24"/>
          <w:szCs w:val="24"/>
        </w:rPr>
        <w:t>.</w:t>
      </w:r>
      <w:r w:rsidR="00557B68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="00BF4267" w:rsidRPr="003A5335">
        <w:rPr>
          <w:rFonts w:ascii="Times New Roman" w:hAnsi="Times New Roman" w:cs="Times New Roman"/>
          <w:sz w:val="24"/>
          <w:szCs w:val="24"/>
        </w:rPr>
        <w:t>В случае</w:t>
      </w:r>
      <w:r w:rsidR="00F14AC8" w:rsidRPr="003A5335">
        <w:rPr>
          <w:rFonts w:ascii="Times New Roman" w:hAnsi="Times New Roman" w:cs="Times New Roman"/>
          <w:sz w:val="24"/>
          <w:szCs w:val="24"/>
        </w:rPr>
        <w:t>,</w:t>
      </w:r>
      <w:r w:rsidR="00BF4267" w:rsidRPr="003A5335">
        <w:rPr>
          <w:rFonts w:ascii="Times New Roman" w:hAnsi="Times New Roman" w:cs="Times New Roman"/>
          <w:sz w:val="24"/>
          <w:szCs w:val="24"/>
        </w:rPr>
        <w:t xml:space="preserve"> если после раскрытия или предоставления инсайдерской информации сведения,</w:t>
      </w:r>
      <w:r w:rsidR="00303648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="00BF4267" w:rsidRPr="003A5335">
        <w:rPr>
          <w:rFonts w:ascii="Times New Roman" w:hAnsi="Times New Roman" w:cs="Times New Roman"/>
          <w:sz w:val="24"/>
          <w:szCs w:val="24"/>
        </w:rPr>
        <w:t>входящие в состав указанной информации, изменяются, информация об этом должна быть в</w:t>
      </w:r>
      <w:r w:rsidR="00303648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="00BF4267" w:rsidRPr="003A5335">
        <w:rPr>
          <w:rFonts w:ascii="Times New Roman" w:hAnsi="Times New Roman" w:cs="Times New Roman"/>
          <w:sz w:val="24"/>
          <w:szCs w:val="24"/>
        </w:rPr>
        <w:t>том же порядке раскрыта или предоставлена не позднее следующего рабочего дня после того,</w:t>
      </w:r>
      <w:r w:rsidR="00303648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="00BF4267" w:rsidRPr="003A5335">
        <w:rPr>
          <w:rFonts w:ascii="Times New Roman" w:hAnsi="Times New Roman" w:cs="Times New Roman"/>
          <w:sz w:val="24"/>
          <w:szCs w:val="24"/>
        </w:rPr>
        <w:t>как о таких изменениях стало или должно было стать известно Обществу.</w:t>
      </w:r>
    </w:p>
    <w:p w14:paraId="42585229" w14:textId="77777777" w:rsidR="00557B68" w:rsidRPr="003A5335" w:rsidRDefault="00557B68" w:rsidP="003A5335">
      <w:pPr>
        <w:spacing w:after="0" w:line="276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154D133" w14:textId="77777777" w:rsidR="00BF4267" w:rsidRPr="003A5335" w:rsidRDefault="00DF58AC" w:rsidP="003A5335">
      <w:pPr>
        <w:spacing w:after="0" w:line="276" w:lineRule="auto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335">
        <w:rPr>
          <w:rFonts w:ascii="Times New Roman" w:hAnsi="Times New Roman" w:cs="Times New Roman"/>
          <w:b/>
          <w:sz w:val="24"/>
          <w:szCs w:val="24"/>
        </w:rPr>
        <w:t>5</w:t>
      </w:r>
      <w:r w:rsidR="00BF4267" w:rsidRPr="003A5335">
        <w:rPr>
          <w:rFonts w:ascii="Times New Roman" w:hAnsi="Times New Roman" w:cs="Times New Roman"/>
          <w:b/>
          <w:sz w:val="24"/>
          <w:szCs w:val="24"/>
        </w:rPr>
        <w:t>.</w:t>
      </w:r>
      <w:r w:rsidR="008404DC" w:rsidRPr="003A53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4267" w:rsidRPr="003A5335">
        <w:rPr>
          <w:rFonts w:ascii="Times New Roman" w:hAnsi="Times New Roman" w:cs="Times New Roman"/>
          <w:b/>
          <w:sz w:val="24"/>
          <w:szCs w:val="24"/>
        </w:rPr>
        <w:t>ВЕДЕНИЕ И ПРЕДОСТАВЛЕНИЕ СПИСКА ИНСАЙДЕРОВ</w:t>
      </w:r>
    </w:p>
    <w:p w14:paraId="3DEA775B" w14:textId="77777777" w:rsidR="003629C0" w:rsidRPr="003A5335" w:rsidRDefault="003629C0" w:rsidP="003A5335">
      <w:pPr>
        <w:spacing w:after="0" w:line="276" w:lineRule="auto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F1B220" w14:textId="77777777" w:rsidR="0010042F" w:rsidRPr="003A5335" w:rsidRDefault="00BF4267" w:rsidP="003A53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35">
        <w:rPr>
          <w:rFonts w:ascii="Times New Roman" w:hAnsi="Times New Roman" w:cs="Times New Roman"/>
          <w:sz w:val="24"/>
          <w:szCs w:val="24"/>
        </w:rPr>
        <w:t>5.1.</w:t>
      </w:r>
      <w:r w:rsidR="008404DC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Pr="003A5335">
        <w:rPr>
          <w:rFonts w:ascii="Times New Roman" w:hAnsi="Times New Roman" w:cs="Times New Roman"/>
          <w:sz w:val="24"/>
          <w:szCs w:val="24"/>
        </w:rPr>
        <w:t xml:space="preserve">Список инсайдеров </w:t>
      </w:r>
      <w:r w:rsidR="009B437B" w:rsidRPr="003A5335">
        <w:rPr>
          <w:rFonts w:ascii="Times New Roman" w:hAnsi="Times New Roman" w:cs="Times New Roman"/>
          <w:sz w:val="24"/>
          <w:szCs w:val="24"/>
        </w:rPr>
        <w:t>ведется</w:t>
      </w:r>
      <w:r w:rsidRPr="003A5335">
        <w:rPr>
          <w:rFonts w:ascii="Times New Roman" w:hAnsi="Times New Roman" w:cs="Times New Roman"/>
          <w:sz w:val="24"/>
          <w:szCs w:val="24"/>
        </w:rPr>
        <w:t xml:space="preserve"> в электронном виде, позволяющем</w:t>
      </w:r>
      <w:r w:rsidR="00303648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Pr="003A5335">
        <w:rPr>
          <w:rFonts w:ascii="Times New Roman" w:hAnsi="Times New Roman" w:cs="Times New Roman"/>
          <w:sz w:val="24"/>
          <w:szCs w:val="24"/>
        </w:rPr>
        <w:t>обеспечить контролируемое воспроизведение данных на бумажном носителе</w:t>
      </w:r>
      <w:r w:rsidR="009B437B" w:rsidRPr="003A5335">
        <w:rPr>
          <w:rFonts w:ascii="Times New Roman" w:hAnsi="Times New Roman" w:cs="Times New Roman"/>
          <w:sz w:val="24"/>
          <w:szCs w:val="24"/>
        </w:rPr>
        <w:t xml:space="preserve">, регулярно обновляется </w:t>
      </w:r>
      <w:r w:rsidR="000C0D26" w:rsidRPr="003A5335">
        <w:rPr>
          <w:rFonts w:ascii="Times New Roman" w:hAnsi="Times New Roman" w:cs="Times New Roman"/>
          <w:sz w:val="24"/>
          <w:szCs w:val="24"/>
        </w:rPr>
        <w:t>по мере появления изменений</w:t>
      </w:r>
      <w:r w:rsidRPr="003A5335">
        <w:rPr>
          <w:rFonts w:ascii="Times New Roman" w:hAnsi="Times New Roman" w:cs="Times New Roman"/>
          <w:sz w:val="24"/>
          <w:szCs w:val="24"/>
        </w:rPr>
        <w:t>.</w:t>
      </w:r>
      <w:r w:rsidR="0010042F" w:rsidRPr="003A53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4B6E2F" w14:textId="77777777" w:rsidR="00BF4267" w:rsidRPr="003A5335" w:rsidRDefault="00BF4267" w:rsidP="003A53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35">
        <w:rPr>
          <w:rFonts w:ascii="Times New Roman" w:hAnsi="Times New Roman" w:cs="Times New Roman"/>
          <w:sz w:val="24"/>
          <w:szCs w:val="24"/>
        </w:rPr>
        <w:t>5.2.</w:t>
      </w:r>
      <w:r w:rsidR="008404DC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="00557ED9" w:rsidRPr="003A5335">
        <w:rPr>
          <w:rFonts w:ascii="Times New Roman" w:hAnsi="Times New Roman" w:cs="Times New Roman"/>
          <w:sz w:val="24"/>
          <w:szCs w:val="24"/>
        </w:rPr>
        <w:t>Перечень сведений об И</w:t>
      </w:r>
      <w:r w:rsidRPr="003A5335">
        <w:rPr>
          <w:rFonts w:ascii="Times New Roman" w:hAnsi="Times New Roman" w:cs="Times New Roman"/>
          <w:sz w:val="24"/>
          <w:szCs w:val="24"/>
        </w:rPr>
        <w:t xml:space="preserve">нсайдерах, обязательных к включению в </w:t>
      </w:r>
      <w:r w:rsidR="009B437B" w:rsidRPr="003A5335">
        <w:rPr>
          <w:rFonts w:ascii="Times New Roman" w:hAnsi="Times New Roman" w:cs="Times New Roman"/>
          <w:sz w:val="24"/>
          <w:szCs w:val="24"/>
        </w:rPr>
        <w:t xml:space="preserve">Список </w:t>
      </w:r>
      <w:r w:rsidRPr="003A5335">
        <w:rPr>
          <w:rFonts w:ascii="Times New Roman" w:hAnsi="Times New Roman" w:cs="Times New Roman"/>
          <w:sz w:val="24"/>
          <w:szCs w:val="24"/>
        </w:rPr>
        <w:t>инсайдеров Общества,</w:t>
      </w:r>
      <w:r w:rsidR="008404DC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Pr="003A5335">
        <w:rPr>
          <w:rFonts w:ascii="Times New Roman" w:hAnsi="Times New Roman" w:cs="Times New Roman"/>
          <w:sz w:val="24"/>
          <w:szCs w:val="24"/>
        </w:rPr>
        <w:t>определяется в соответствии с законодательством Российской Федерации, нормативными</w:t>
      </w:r>
      <w:r w:rsidR="008404DC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Pr="003A5335">
        <w:rPr>
          <w:rFonts w:ascii="Times New Roman" w:hAnsi="Times New Roman" w:cs="Times New Roman"/>
          <w:sz w:val="24"/>
          <w:szCs w:val="24"/>
        </w:rPr>
        <w:t>актами Банка России, а также с учетом правил и требований организаторов торговли.</w:t>
      </w:r>
    </w:p>
    <w:p w14:paraId="25CEE4E1" w14:textId="77777777" w:rsidR="00BF4267" w:rsidRPr="003A5335" w:rsidRDefault="00BF4267" w:rsidP="003A53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35">
        <w:rPr>
          <w:rFonts w:ascii="Times New Roman" w:hAnsi="Times New Roman" w:cs="Times New Roman"/>
          <w:sz w:val="24"/>
          <w:szCs w:val="24"/>
        </w:rPr>
        <w:t>5.</w:t>
      </w:r>
      <w:r w:rsidR="0079717E" w:rsidRPr="003A5335">
        <w:rPr>
          <w:rFonts w:ascii="Times New Roman" w:hAnsi="Times New Roman" w:cs="Times New Roman"/>
          <w:sz w:val="24"/>
          <w:szCs w:val="24"/>
        </w:rPr>
        <w:t>3</w:t>
      </w:r>
      <w:r w:rsidRPr="003A5335">
        <w:rPr>
          <w:rFonts w:ascii="Times New Roman" w:hAnsi="Times New Roman" w:cs="Times New Roman"/>
          <w:sz w:val="24"/>
          <w:szCs w:val="24"/>
        </w:rPr>
        <w:t>.</w:t>
      </w:r>
      <w:r w:rsidR="008404DC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Pr="003A5335">
        <w:rPr>
          <w:rFonts w:ascii="Times New Roman" w:hAnsi="Times New Roman" w:cs="Times New Roman"/>
          <w:sz w:val="24"/>
          <w:szCs w:val="24"/>
        </w:rPr>
        <w:t>После включения лица в Список инсайдеров (или исключения лица из Списка инсайдеров)</w:t>
      </w:r>
      <w:r w:rsidR="00303648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Pr="003A5335">
        <w:rPr>
          <w:rFonts w:ascii="Times New Roman" w:hAnsi="Times New Roman" w:cs="Times New Roman"/>
          <w:sz w:val="24"/>
          <w:szCs w:val="24"/>
        </w:rPr>
        <w:t>Общество обязано направить такому лицу уведомление не позднее 7 (Семи) рабочих дней с</w:t>
      </w:r>
      <w:r w:rsidR="00303648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Pr="003A5335">
        <w:rPr>
          <w:rFonts w:ascii="Times New Roman" w:hAnsi="Times New Roman" w:cs="Times New Roman"/>
          <w:sz w:val="24"/>
          <w:szCs w:val="24"/>
        </w:rPr>
        <w:t>даты включения данного лица в Список инсайдеров (или даты исключения данного лица из</w:t>
      </w:r>
      <w:r w:rsidR="00303648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Pr="003A5335">
        <w:rPr>
          <w:rFonts w:ascii="Times New Roman" w:hAnsi="Times New Roman" w:cs="Times New Roman"/>
          <w:sz w:val="24"/>
          <w:szCs w:val="24"/>
        </w:rPr>
        <w:t>указанного списка) по форме, установленной Московской биржей в соответствии с</w:t>
      </w:r>
      <w:r w:rsidR="00303648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Pr="003A5335">
        <w:rPr>
          <w:rFonts w:ascii="Times New Roman" w:hAnsi="Times New Roman" w:cs="Times New Roman"/>
          <w:sz w:val="24"/>
          <w:szCs w:val="24"/>
        </w:rPr>
        <w:t>рекомендациями Банка России.</w:t>
      </w:r>
    </w:p>
    <w:p w14:paraId="0D2F637C" w14:textId="77777777" w:rsidR="00BF4267" w:rsidRPr="003A5335" w:rsidRDefault="00BF4267" w:rsidP="003A53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35">
        <w:rPr>
          <w:rFonts w:ascii="Times New Roman" w:hAnsi="Times New Roman" w:cs="Times New Roman"/>
          <w:sz w:val="24"/>
          <w:szCs w:val="24"/>
        </w:rPr>
        <w:t>5.</w:t>
      </w:r>
      <w:r w:rsidR="0079717E" w:rsidRPr="003A5335">
        <w:rPr>
          <w:rFonts w:ascii="Times New Roman" w:hAnsi="Times New Roman" w:cs="Times New Roman"/>
          <w:sz w:val="24"/>
          <w:szCs w:val="24"/>
        </w:rPr>
        <w:t>4</w:t>
      </w:r>
      <w:r w:rsidRPr="003A5335">
        <w:rPr>
          <w:rFonts w:ascii="Times New Roman" w:hAnsi="Times New Roman" w:cs="Times New Roman"/>
          <w:sz w:val="24"/>
          <w:szCs w:val="24"/>
        </w:rPr>
        <w:t>.</w:t>
      </w:r>
      <w:r w:rsidR="008404DC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Pr="003A5335">
        <w:rPr>
          <w:rFonts w:ascii="Times New Roman" w:hAnsi="Times New Roman" w:cs="Times New Roman"/>
          <w:sz w:val="24"/>
          <w:szCs w:val="24"/>
        </w:rPr>
        <w:t>Лица, включенные в Список инсайдеров (исключенные из Списка инсайдеров), уведомляются</w:t>
      </w:r>
      <w:r w:rsidR="00303648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Pr="003A5335">
        <w:rPr>
          <w:rFonts w:ascii="Times New Roman" w:hAnsi="Times New Roman" w:cs="Times New Roman"/>
          <w:sz w:val="24"/>
          <w:szCs w:val="24"/>
        </w:rPr>
        <w:t>Обществом одним из следующих способов:</w:t>
      </w:r>
    </w:p>
    <w:p w14:paraId="6E08340E" w14:textId="77777777" w:rsidR="00BF4267" w:rsidRPr="003A5335" w:rsidRDefault="00BF4267" w:rsidP="003A53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35">
        <w:rPr>
          <w:rFonts w:ascii="Times New Roman" w:hAnsi="Times New Roman" w:cs="Times New Roman"/>
          <w:sz w:val="24"/>
          <w:szCs w:val="24"/>
        </w:rPr>
        <w:t>- в форме электронного документа посредством использования информационных систем и</w:t>
      </w:r>
      <w:r w:rsidR="00303648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Pr="003A5335">
        <w:rPr>
          <w:rFonts w:ascii="Times New Roman" w:hAnsi="Times New Roman" w:cs="Times New Roman"/>
          <w:sz w:val="24"/>
          <w:szCs w:val="24"/>
        </w:rPr>
        <w:t>комплексов</w:t>
      </w:r>
      <w:r w:rsidR="008404DC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Pr="003A5335">
        <w:rPr>
          <w:rFonts w:ascii="Times New Roman" w:hAnsi="Times New Roman" w:cs="Times New Roman"/>
          <w:sz w:val="24"/>
          <w:szCs w:val="24"/>
        </w:rPr>
        <w:t>программно-технических</w:t>
      </w:r>
      <w:r w:rsidR="008404DC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Pr="003A5335">
        <w:rPr>
          <w:rFonts w:ascii="Times New Roman" w:hAnsi="Times New Roman" w:cs="Times New Roman"/>
          <w:sz w:val="24"/>
          <w:szCs w:val="24"/>
        </w:rPr>
        <w:t>средств,</w:t>
      </w:r>
      <w:r w:rsidR="008404DC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Pr="003A5335">
        <w:rPr>
          <w:rFonts w:ascii="Times New Roman" w:hAnsi="Times New Roman" w:cs="Times New Roman"/>
          <w:sz w:val="24"/>
          <w:szCs w:val="24"/>
        </w:rPr>
        <w:t>используемых</w:t>
      </w:r>
      <w:r w:rsidR="008404DC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Pr="003A5335">
        <w:rPr>
          <w:rFonts w:ascii="Times New Roman" w:hAnsi="Times New Roman" w:cs="Times New Roman"/>
          <w:sz w:val="24"/>
          <w:szCs w:val="24"/>
        </w:rPr>
        <w:t>для</w:t>
      </w:r>
      <w:r w:rsidR="008404DC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Pr="003A5335">
        <w:rPr>
          <w:rFonts w:ascii="Times New Roman" w:hAnsi="Times New Roman" w:cs="Times New Roman"/>
          <w:sz w:val="24"/>
          <w:szCs w:val="24"/>
        </w:rPr>
        <w:t>корпоративного</w:t>
      </w:r>
      <w:r w:rsidR="008404DC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Pr="003A5335">
        <w:rPr>
          <w:rFonts w:ascii="Times New Roman" w:hAnsi="Times New Roman" w:cs="Times New Roman"/>
          <w:sz w:val="24"/>
          <w:szCs w:val="24"/>
        </w:rPr>
        <w:t>информационного взаимодействия (в том числе электронной почты);</w:t>
      </w:r>
    </w:p>
    <w:p w14:paraId="4BC1FD23" w14:textId="7A5771B3" w:rsidR="00BF4267" w:rsidRPr="003A5335" w:rsidRDefault="00BF4267" w:rsidP="003A53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35">
        <w:rPr>
          <w:rFonts w:ascii="Times New Roman" w:hAnsi="Times New Roman" w:cs="Times New Roman"/>
          <w:sz w:val="24"/>
          <w:szCs w:val="24"/>
        </w:rPr>
        <w:t>- на бумажном носителе путем направления заказного почтового отправления с уведомлением</w:t>
      </w:r>
      <w:r w:rsidR="00303648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Pr="003A5335">
        <w:rPr>
          <w:rFonts w:ascii="Times New Roman" w:hAnsi="Times New Roman" w:cs="Times New Roman"/>
          <w:sz w:val="24"/>
          <w:szCs w:val="24"/>
        </w:rPr>
        <w:t>о вручении (иным регистрируемом почтовым отправлением с уведомлением отправителя о</w:t>
      </w:r>
      <w:r w:rsidR="00303648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Pr="003A5335">
        <w:rPr>
          <w:rFonts w:ascii="Times New Roman" w:hAnsi="Times New Roman" w:cs="Times New Roman"/>
          <w:sz w:val="24"/>
          <w:szCs w:val="24"/>
        </w:rPr>
        <w:t>вручении адресату)</w:t>
      </w:r>
      <w:r w:rsidR="00037A30">
        <w:rPr>
          <w:rFonts w:ascii="Times New Roman" w:hAnsi="Times New Roman" w:cs="Times New Roman"/>
          <w:sz w:val="24"/>
          <w:szCs w:val="24"/>
        </w:rPr>
        <w:t xml:space="preserve">, </w:t>
      </w:r>
      <w:r w:rsidRPr="003A5335">
        <w:rPr>
          <w:rFonts w:ascii="Times New Roman" w:hAnsi="Times New Roman" w:cs="Times New Roman"/>
          <w:sz w:val="24"/>
          <w:szCs w:val="24"/>
        </w:rPr>
        <w:t>путем передачи в курьерскую слу</w:t>
      </w:r>
      <w:r w:rsidR="00303648" w:rsidRPr="003A5335">
        <w:rPr>
          <w:rFonts w:ascii="Times New Roman" w:hAnsi="Times New Roman" w:cs="Times New Roman"/>
          <w:sz w:val="24"/>
          <w:szCs w:val="24"/>
        </w:rPr>
        <w:t xml:space="preserve">жбу (иным способом, позволяющим </w:t>
      </w:r>
      <w:r w:rsidRPr="003A5335">
        <w:rPr>
          <w:rFonts w:ascii="Times New Roman" w:hAnsi="Times New Roman" w:cs="Times New Roman"/>
          <w:sz w:val="24"/>
          <w:szCs w:val="24"/>
        </w:rPr>
        <w:t>подтвердить получение уведомления)</w:t>
      </w:r>
      <w:r w:rsidR="00037A30">
        <w:rPr>
          <w:rFonts w:ascii="Times New Roman" w:hAnsi="Times New Roman" w:cs="Times New Roman"/>
          <w:sz w:val="24"/>
          <w:szCs w:val="24"/>
        </w:rPr>
        <w:t>, вручения нарочно под роспись</w:t>
      </w:r>
      <w:r w:rsidRPr="003A5335">
        <w:rPr>
          <w:rFonts w:ascii="Times New Roman" w:hAnsi="Times New Roman" w:cs="Times New Roman"/>
          <w:sz w:val="24"/>
          <w:szCs w:val="24"/>
        </w:rPr>
        <w:t>.</w:t>
      </w:r>
    </w:p>
    <w:p w14:paraId="6C1911E3" w14:textId="77777777" w:rsidR="00BF4267" w:rsidRPr="003A5335" w:rsidRDefault="00BF4267" w:rsidP="003A53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35">
        <w:rPr>
          <w:rFonts w:ascii="Times New Roman" w:hAnsi="Times New Roman" w:cs="Times New Roman"/>
          <w:sz w:val="24"/>
          <w:szCs w:val="24"/>
        </w:rPr>
        <w:t>5.</w:t>
      </w:r>
      <w:r w:rsidR="0079717E" w:rsidRPr="003A5335">
        <w:rPr>
          <w:rFonts w:ascii="Times New Roman" w:hAnsi="Times New Roman" w:cs="Times New Roman"/>
          <w:sz w:val="24"/>
          <w:szCs w:val="24"/>
        </w:rPr>
        <w:t>5</w:t>
      </w:r>
      <w:r w:rsidRPr="003A5335">
        <w:rPr>
          <w:rFonts w:ascii="Times New Roman" w:hAnsi="Times New Roman" w:cs="Times New Roman"/>
          <w:sz w:val="24"/>
          <w:szCs w:val="24"/>
        </w:rPr>
        <w:t>.</w:t>
      </w:r>
      <w:r w:rsidR="008404DC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Pr="003A5335">
        <w:rPr>
          <w:rFonts w:ascii="Times New Roman" w:hAnsi="Times New Roman" w:cs="Times New Roman"/>
          <w:sz w:val="24"/>
          <w:szCs w:val="24"/>
        </w:rPr>
        <w:t>В случае поступления от Инсайдера (лица, исключенного из Списка инсайдеров) Общества</w:t>
      </w:r>
      <w:r w:rsidR="00303648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Pr="003A5335">
        <w:rPr>
          <w:rFonts w:ascii="Times New Roman" w:hAnsi="Times New Roman" w:cs="Times New Roman"/>
          <w:sz w:val="24"/>
          <w:szCs w:val="24"/>
        </w:rPr>
        <w:t>запроса о направлении ему копии уведомления, Общество должно в срок не превышающий 7</w:t>
      </w:r>
      <w:r w:rsidR="00303648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Pr="003A5335">
        <w:rPr>
          <w:rFonts w:ascii="Times New Roman" w:hAnsi="Times New Roman" w:cs="Times New Roman"/>
          <w:sz w:val="24"/>
          <w:szCs w:val="24"/>
        </w:rPr>
        <w:t>(Семь) рабочих дней с даты получения Обществом указанного запроса, предоставить</w:t>
      </w:r>
      <w:r w:rsidR="008404DC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Pr="003A5335">
        <w:rPr>
          <w:rFonts w:ascii="Times New Roman" w:hAnsi="Times New Roman" w:cs="Times New Roman"/>
          <w:sz w:val="24"/>
          <w:szCs w:val="24"/>
        </w:rPr>
        <w:t>Инсайдеру (лицу, исключенному из Списка инсайдеров) копию уведомления (при наличии), а в</w:t>
      </w:r>
      <w:r w:rsidR="008404DC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Pr="003A5335">
        <w:rPr>
          <w:rFonts w:ascii="Times New Roman" w:hAnsi="Times New Roman" w:cs="Times New Roman"/>
          <w:sz w:val="24"/>
          <w:szCs w:val="24"/>
        </w:rPr>
        <w:t>случае ее отсутствия у Общества – информацию о факте и дате его включения в Список</w:t>
      </w:r>
      <w:r w:rsidR="008404DC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Pr="003A5335">
        <w:rPr>
          <w:rFonts w:ascii="Times New Roman" w:hAnsi="Times New Roman" w:cs="Times New Roman"/>
          <w:sz w:val="24"/>
          <w:szCs w:val="24"/>
        </w:rPr>
        <w:t>инсайдеров (исключения из Списка инсайдеров).</w:t>
      </w:r>
    </w:p>
    <w:p w14:paraId="18D01A11" w14:textId="77777777" w:rsidR="00832089" w:rsidRPr="003A5335" w:rsidRDefault="00BF4267" w:rsidP="003A53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35">
        <w:rPr>
          <w:rFonts w:ascii="Times New Roman" w:hAnsi="Times New Roman" w:cs="Times New Roman"/>
          <w:sz w:val="24"/>
          <w:szCs w:val="24"/>
        </w:rPr>
        <w:t>5.</w:t>
      </w:r>
      <w:r w:rsidR="0079717E" w:rsidRPr="003A5335">
        <w:rPr>
          <w:rFonts w:ascii="Times New Roman" w:hAnsi="Times New Roman" w:cs="Times New Roman"/>
          <w:sz w:val="24"/>
          <w:szCs w:val="24"/>
        </w:rPr>
        <w:t>6</w:t>
      </w:r>
      <w:r w:rsidRPr="003A5335">
        <w:rPr>
          <w:rFonts w:ascii="Times New Roman" w:hAnsi="Times New Roman" w:cs="Times New Roman"/>
          <w:sz w:val="24"/>
          <w:szCs w:val="24"/>
        </w:rPr>
        <w:t>.</w:t>
      </w:r>
      <w:r w:rsidR="008404DC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Pr="003A5335">
        <w:rPr>
          <w:rFonts w:ascii="Times New Roman" w:hAnsi="Times New Roman" w:cs="Times New Roman"/>
          <w:sz w:val="24"/>
          <w:szCs w:val="24"/>
        </w:rPr>
        <w:t>Информация о направленных уведомлениях хранится Обществом в течение 1 (Одного) года с</w:t>
      </w:r>
      <w:r w:rsidR="00303648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Pr="003A5335">
        <w:rPr>
          <w:rFonts w:ascii="Times New Roman" w:hAnsi="Times New Roman" w:cs="Times New Roman"/>
          <w:sz w:val="24"/>
          <w:szCs w:val="24"/>
        </w:rPr>
        <w:t>даты исключения лица из Списка инсайдеров.</w:t>
      </w:r>
    </w:p>
    <w:p w14:paraId="0284C789" w14:textId="77777777" w:rsidR="00CE331C" w:rsidRPr="003A5335" w:rsidRDefault="00CE331C" w:rsidP="003A53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E77F94" w14:textId="77777777" w:rsidR="00BF4267" w:rsidRPr="003A5335" w:rsidRDefault="00C11BC2" w:rsidP="003A533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335">
        <w:rPr>
          <w:rFonts w:ascii="Times New Roman" w:hAnsi="Times New Roman" w:cs="Times New Roman"/>
          <w:b/>
          <w:sz w:val="24"/>
          <w:szCs w:val="24"/>
        </w:rPr>
        <w:t>6</w:t>
      </w:r>
      <w:r w:rsidR="00BF4267" w:rsidRPr="003A5335">
        <w:rPr>
          <w:rFonts w:ascii="Times New Roman" w:hAnsi="Times New Roman" w:cs="Times New Roman"/>
          <w:b/>
          <w:sz w:val="24"/>
          <w:szCs w:val="24"/>
        </w:rPr>
        <w:t>.</w:t>
      </w:r>
      <w:r w:rsidR="008404DC" w:rsidRPr="003A53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4267" w:rsidRPr="003A5335">
        <w:rPr>
          <w:rFonts w:ascii="Times New Roman" w:hAnsi="Times New Roman" w:cs="Times New Roman"/>
          <w:b/>
          <w:sz w:val="24"/>
          <w:szCs w:val="24"/>
        </w:rPr>
        <w:t>ПОРЯДОК ДОСТУПА К ИНСАЙДЕРСКОЙ</w:t>
      </w:r>
      <w:r w:rsidR="00303648" w:rsidRPr="003A5335">
        <w:rPr>
          <w:rFonts w:ascii="Times New Roman" w:hAnsi="Times New Roman" w:cs="Times New Roman"/>
          <w:b/>
          <w:sz w:val="24"/>
          <w:szCs w:val="24"/>
        </w:rPr>
        <w:t xml:space="preserve"> ИНФОРМАЦИИ И ПРАВИЛА ОХРАНЫ ЕЕ </w:t>
      </w:r>
      <w:r w:rsidR="00BF4267" w:rsidRPr="003A5335">
        <w:rPr>
          <w:rFonts w:ascii="Times New Roman" w:hAnsi="Times New Roman" w:cs="Times New Roman"/>
          <w:b/>
          <w:sz w:val="24"/>
          <w:szCs w:val="24"/>
        </w:rPr>
        <w:t>КОНФИДЕНЦИАЛЬНОСТИ</w:t>
      </w:r>
    </w:p>
    <w:p w14:paraId="5E161C12" w14:textId="77777777" w:rsidR="00F46CF0" w:rsidRPr="003A5335" w:rsidRDefault="00F46CF0" w:rsidP="003A533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3FBE13" w14:textId="77777777" w:rsidR="00E64D31" w:rsidRPr="003A5335" w:rsidRDefault="00BF4267" w:rsidP="003A53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35">
        <w:rPr>
          <w:rFonts w:ascii="Times New Roman" w:hAnsi="Times New Roman" w:cs="Times New Roman"/>
          <w:sz w:val="24"/>
          <w:szCs w:val="24"/>
        </w:rPr>
        <w:t>6.1.</w:t>
      </w:r>
      <w:r w:rsidR="008404DC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="00E64D31" w:rsidRPr="003A5335">
        <w:rPr>
          <w:rFonts w:ascii="Times New Roman" w:hAnsi="Times New Roman" w:cs="Times New Roman"/>
          <w:sz w:val="24"/>
          <w:szCs w:val="24"/>
        </w:rPr>
        <w:t>Порядок доступа и правила охраны конфиденциальности инсайдерской информации направлены на предотвращение, выявление и пресечение неправомерного использования работниками и Инсайдерами Общества инсайдерской информации.</w:t>
      </w:r>
    </w:p>
    <w:p w14:paraId="556BA915" w14:textId="77777777" w:rsidR="00E64D31" w:rsidRPr="003A5335" w:rsidRDefault="00BF4267" w:rsidP="003A53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35">
        <w:rPr>
          <w:rFonts w:ascii="Times New Roman" w:hAnsi="Times New Roman" w:cs="Times New Roman"/>
          <w:sz w:val="24"/>
          <w:szCs w:val="24"/>
        </w:rPr>
        <w:t>6.2.</w:t>
      </w:r>
      <w:r w:rsidR="008404DC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="00E64D31" w:rsidRPr="003A5335">
        <w:rPr>
          <w:rFonts w:ascii="Times New Roman" w:hAnsi="Times New Roman" w:cs="Times New Roman"/>
          <w:sz w:val="24"/>
          <w:szCs w:val="24"/>
        </w:rPr>
        <w:t xml:space="preserve">Доступ к инсайдерской информации Общества </w:t>
      </w:r>
      <w:r w:rsidR="00AB6CEC" w:rsidRPr="003A5335">
        <w:rPr>
          <w:rFonts w:ascii="Times New Roman" w:hAnsi="Times New Roman" w:cs="Times New Roman"/>
          <w:sz w:val="24"/>
          <w:szCs w:val="24"/>
        </w:rPr>
        <w:t>предоставляется</w:t>
      </w:r>
      <w:r w:rsidR="00E64D31" w:rsidRPr="003A5335">
        <w:rPr>
          <w:rFonts w:ascii="Times New Roman" w:hAnsi="Times New Roman" w:cs="Times New Roman"/>
          <w:sz w:val="24"/>
          <w:szCs w:val="24"/>
        </w:rPr>
        <w:t xml:space="preserve"> инсайдер</w:t>
      </w:r>
      <w:r w:rsidR="00AB6CEC" w:rsidRPr="003A5335">
        <w:rPr>
          <w:rFonts w:ascii="Times New Roman" w:hAnsi="Times New Roman" w:cs="Times New Roman"/>
          <w:sz w:val="24"/>
          <w:szCs w:val="24"/>
        </w:rPr>
        <w:t>ам</w:t>
      </w:r>
      <w:r w:rsidR="00E64D31" w:rsidRPr="003A5335">
        <w:rPr>
          <w:rFonts w:ascii="Times New Roman" w:hAnsi="Times New Roman" w:cs="Times New Roman"/>
          <w:sz w:val="24"/>
          <w:szCs w:val="24"/>
        </w:rPr>
        <w:t xml:space="preserve"> Общества </w:t>
      </w:r>
      <w:r w:rsidR="00AB6CEC" w:rsidRPr="003A5335">
        <w:rPr>
          <w:rFonts w:ascii="Times New Roman" w:hAnsi="Times New Roman" w:cs="Times New Roman"/>
          <w:sz w:val="24"/>
          <w:szCs w:val="24"/>
        </w:rPr>
        <w:t>на основании</w:t>
      </w:r>
      <w:r w:rsidR="00E64D31" w:rsidRPr="003A5335">
        <w:rPr>
          <w:rFonts w:ascii="Times New Roman" w:hAnsi="Times New Roman" w:cs="Times New Roman"/>
          <w:sz w:val="24"/>
          <w:szCs w:val="24"/>
        </w:rPr>
        <w:t xml:space="preserve"> заключенн</w:t>
      </w:r>
      <w:r w:rsidR="00AB6CEC" w:rsidRPr="003A5335">
        <w:rPr>
          <w:rFonts w:ascii="Times New Roman" w:hAnsi="Times New Roman" w:cs="Times New Roman"/>
          <w:sz w:val="24"/>
          <w:szCs w:val="24"/>
        </w:rPr>
        <w:t>ого с Обществом</w:t>
      </w:r>
      <w:r w:rsidR="00E64D31" w:rsidRPr="003A5335">
        <w:rPr>
          <w:rFonts w:ascii="Times New Roman" w:hAnsi="Times New Roman" w:cs="Times New Roman"/>
          <w:sz w:val="24"/>
          <w:szCs w:val="24"/>
        </w:rPr>
        <w:t xml:space="preserve"> трудов</w:t>
      </w:r>
      <w:r w:rsidR="00AB6CEC" w:rsidRPr="003A5335">
        <w:rPr>
          <w:rFonts w:ascii="Times New Roman" w:hAnsi="Times New Roman" w:cs="Times New Roman"/>
          <w:sz w:val="24"/>
          <w:szCs w:val="24"/>
        </w:rPr>
        <w:t>ого договора,</w:t>
      </w:r>
      <w:r w:rsidR="00E64D31" w:rsidRPr="003A5335">
        <w:rPr>
          <w:rFonts w:ascii="Times New Roman" w:hAnsi="Times New Roman" w:cs="Times New Roman"/>
          <w:sz w:val="24"/>
          <w:szCs w:val="24"/>
        </w:rPr>
        <w:t xml:space="preserve"> гражданско-правов</w:t>
      </w:r>
      <w:r w:rsidR="00AB6CEC" w:rsidRPr="003A5335">
        <w:rPr>
          <w:rFonts w:ascii="Times New Roman" w:hAnsi="Times New Roman" w:cs="Times New Roman"/>
          <w:sz w:val="24"/>
          <w:szCs w:val="24"/>
        </w:rPr>
        <w:t>ого</w:t>
      </w:r>
      <w:r w:rsidR="00E64D31" w:rsidRPr="003A5335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AB6CEC" w:rsidRPr="003A5335">
        <w:rPr>
          <w:rFonts w:ascii="Times New Roman" w:hAnsi="Times New Roman" w:cs="Times New Roman"/>
          <w:sz w:val="24"/>
          <w:szCs w:val="24"/>
        </w:rPr>
        <w:t>а</w:t>
      </w:r>
      <w:r w:rsidR="00E64D31" w:rsidRPr="003A5335">
        <w:rPr>
          <w:rFonts w:ascii="Times New Roman" w:hAnsi="Times New Roman" w:cs="Times New Roman"/>
          <w:sz w:val="24"/>
          <w:szCs w:val="24"/>
        </w:rPr>
        <w:t>,</w:t>
      </w:r>
      <w:r w:rsidR="00AB6CEC" w:rsidRPr="003A5335">
        <w:rPr>
          <w:rFonts w:ascii="Times New Roman" w:hAnsi="Times New Roman" w:cs="Times New Roman"/>
          <w:sz w:val="24"/>
          <w:szCs w:val="24"/>
        </w:rPr>
        <w:t xml:space="preserve"> соглашения о конфиденциальности (далее – договоры),</w:t>
      </w:r>
      <w:r w:rsidR="00E64D31" w:rsidRPr="003A5335">
        <w:rPr>
          <w:rFonts w:ascii="Times New Roman" w:hAnsi="Times New Roman" w:cs="Times New Roman"/>
          <w:sz w:val="24"/>
          <w:szCs w:val="24"/>
        </w:rPr>
        <w:t xml:space="preserve"> а также в соответствии с законодательством Р</w:t>
      </w:r>
      <w:r w:rsidR="00580005" w:rsidRPr="003A5335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E64D31" w:rsidRPr="003A5335">
        <w:rPr>
          <w:rFonts w:ascii="Times New Roman" w:hAnsi="Times New Roman" w:cs="Times New Roman"/>
          <w:sz w:val="24"/>
          <w:szCs w:val="24"/>
        </w:rPr>
        <w:t>Ф</w:t>
      </w:r>
      <w:r w:rsidR="00580005" w:rsidRPr="003A5335">
        <w:rPr>
          <w:rFonts w:ascii="Times New Roman" w:hAnsi="Times New Roman" w:cs="Times New Roman"/>
          <w:sz w:val="24"/>
          <w:szCs w:val="24"/>
        </w:rPr>
        <w:t>едерации</w:t>
      </w:r>
      <w:r w:rsidR="00E64D31" w:rsidRPr="003A5335">
        <w:rPr>
          <w:rFonts w:ascii="Times New Roman" w:hAnsi="Times New Roman" w:cs="Times New Roman"/>
          <w:sz w:val="24"/>
          <w:szCs w:val="24"/>
        </w:rPr>
        <w:t xml:space="preserve"> и настоящим Положением.</w:t>
      </w:r>
    </w:p>
    <w:p w14:paraId="1E425DBA" w14:textId="77777777" w:rsidR="00E64D31" w:rsidRPr="003A5335" w:rsidRDefault="00873D06" w:rsidP="003A53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35">
        <w:rPr>
          <w:rFonts w:ascii="Times New Roman" w:hAnsi="Times New Roman" w:cs="Times New Roman"/>
          <w:sz w:val="24"/>
          <w:szCs w:val="24"/>
        </w:rPr>
        <w:t xml:space="preserve">6.3. </w:t>
      </w:r>
      <w:r w:rsidR="00E64D31" w:rsidRPr="003A5335">
        <w:rPr>
          <w:rFonts w:ascii="Times New Roman" w:hAnsi="Times New Roman" w:cs="Times New Roman"/>
          <w:sz w:val="24"/>
          <w:szCs w:val="24"/>
        </w:rPr>
        <w:t>Члены органов управления и контроля Общества</w:t>
      </w:r>
      <w:r w:rsidR="0000587D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="00E64D31" w:rsidRPr="003A5335">
        <w:rPr>
          <w:rFonts w:ascii="Times New Roman" w:hAnsi="Times New Roman" w:cs="Times New Roman"/>
          <w:sz w:val="24"/>
          <w:szCs w:val="24"/>
        </w:rPr>
        <w:t>имеют доступ к любой инсайдерской информации Общества.</w:t>
      </w:r>
    </w:p>
    <w:p w14:paraId="73126CE7" w14:textId="77777777" w:rsidR="00211ABC" w:rsidRPr="003A5335" w:rsidRDefault="00873D06" w:rsidP="003A53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35">
        <w:rPr>
          <w:rFonts w:ascii="Times New Roman" w:hAnsi="Times New Roman" w:cs="Times New Roman"/>
          <w:sz w:val="24"/>
          <w:szCs w:val="24"/>
        </w:rPr>
        <w:t xml:space="preserve">6.4. </w:t>
      </w:r>
      <w:r w:rsidR="00E64D31" w:rsidRPr="003A5335">
        <w:rPr>
          <w:rFonts w:ascii="Times New Roman" w:hAnsi="Times New Roman" w:cs="Times New Roman"/>
          <w:sz w:val="24"/>
          <w:szCs w:val="24"/>
        </w:rPr>
        <w:t>Иные лица, включенные в Список инсайдеров Общества, имеют доступ только к той</w:t>
      </w:r>
      <w:r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="00E64D31" w:rsidRPr="003A5335">
        <w:rPr>
          <w:rFonts w:ascii="Times New Roman" w:hAnsi="Times New Roman" w:cs="Times New Roman"/>
          <w:sz w:val="24"/>
          <w:szCs w:val="24"/>
        </w:rPr>
        <w:t>инсайдерской информации, которая необходима им для исполнения своих трудовых и/или</w:t>
      </w:r>
      <w:r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="00E64D31" w:rsidRPr="003A5335">
        <w:rPr>
          <w:rFonts w:ascii="Times New Roman" w:hAnsi="Times New Roman" w:cs="Times New Roman"/>
          <w:sz w:val="24"/>
          <w:szCs w:val="24"/>
        </w:rPr>
        <w:t xml:space="preserve">иных обязанностей в рамках заключенных с ними трудовых и/или гражданско-правовых договоров. </w:t>
      </w:r>
    </w:p>
    <w:p w14:paraId="24E8CCEF" w14:textId="77777777" w:rsidR="00BF4267" w:rsidRPr="003A5335" w:rsidRDefault="00BF4267" w:rsidP="003A53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35">
        <w:rPr>
          <w:rFonts w:ascii="Times New Roman" w:hAnsi="Times New Roman" w:cs="Times New Roman"/>
          <w:sz w:val="24"/>
          <w:szCs w:val="24"/>
        </w:rPr>
        <w:t>6.</w:t>
      </w:r>
      <w:r w:rsidR="00873D06" w:rsidRPr="003A5335">
        <w:rPr>
          <w:rFonts w:ascii="Times New Roman" w:hAnsi="Times New Roman" w:cs="Times New Roman"/>
          <w:sz w:val="24"/>
          <w:szCs w:val="24"/>
        </w:rPr>
        <w:t>5</w:t>
      </w:r>
      <w:r w:rsidRPr="003A5335">
        <w:rPr>
          <w:rFonts w:ascii="Times New Roman" w:hAnsi="Times New Roman" w:cs="Times New Roman"/>
          <w:sz w:val="24"/>
          <w:szCs w:val="24"/>
        </w:rPr>
        <w:t>.</w:t>
      </w:r>
      <w:r w:rsidR="008404DC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Pr="003A5335">
        <w:rPr>
          <w:rFonts w:ascii="Times New Roman" w:hAnsi="Times New Roman" w:cs="Times New Roman"/>
          <w:sz w:val="24"/>
          <w:szCs w:val="24"/>
        </w:rPr>
        <w:t>Инсайдерская информация представляется по мотивированному требованию органа</w:t>
      </w:r>
      <w:r w:rsidR="00303648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Pr="003A5335">
        <w:rPr>
          <w:rFonts w:ascii="Times New Roman" w:hAnsi="Times New Roman" w:cs="Times New Roman"/>
          <w:sz w:val="24"/>
          <w:szCs w:val="24"/>
        </w:rPr>
        <w:t>государственной власти, иного государственного органа, органа местного самоуправления.</w:t>
      </w:r>
    </w:p>
    <w:p w14:paraId="120ABFC6" w14:textId="77777777" w:rsidR="00BF4267" w:rsidRPr="003A5335" w:rsidRDefault="00BF4267" w:rsidP="003A53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35">
        <w:rPr>
          <w:rFonts w:ascii="Times New Roman" w:hAnsi="Times New Roman" w:cs="Times New Roman"/>
          <w:sz w:val="24"/>
          <w:szCs w:val="24"/>
        </w:rPr>
        <w:t>Мотивированное требование должно быть подписано уполномоченным должностным лицом,</w:t>
      </w:r>
      <w:r w:rsidR="00303648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Pr="003A5335">
        <w:rPr>
          <w:rFonts w:ascii="Times New Roman" w:hAnsi="Times New Roman" w:cs="Times New Roman"/>
          <w:sz w:val="24"/>
          <w:szCs w:val="24"/>
        </w:rPr>
        <w:t>содержать указание цели и правовые основания затребования инсайдерской информации и</w:t>
      </w:r>
      <w:r w:rsidR="00303648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Pr="003A5335">
        <w:rPr>
          <w:rFonts w:ascii="Times New Roman" w:hAnsi="Times New Roman" w:cs="Times New Roman"/>
          <w:sz w:val="24"/>
          <w:szCs w:val="24"/>
        </w:rPr>
        <w:t>срок ее предоставления, если иное не установлено федеральными законами.</w:t>
      </w:r>
    </w:p>
    <w:p w14:paraId="416BC554" w14:textId="77777777" w:rsidR="00BF4267" w:rsidRPr="003A5335" w:rsidRDefault="00557ED9" w:rsidP="003A53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35">
        <w:rPr>
          <w:rFonts w:ascii="Times New Roman" w:hAnsi="Times New Roman" w:cs="Times New Roman"/>
          <w:sz w:val="24"/>
          <w:szCs w:val="24"/>
        </w:rPr>
        <w:t>6.6</w:t>
      </w:r>
      <w:r w:rsidR="00BF4267" w:rsidRPr="003A5335">
        <w:rPr>
          <w:rFonts w:ascii="Times New Roman" w:hAnsi="Times New Roman" w:cs="Times New Roman"/>
          <w:sz w:val="24"/>
          <w:szCs w:val="24"/>
        </w:rPr>
        <w:t>.</w:t>
      </w:r>
      <w:r w:rsidR="008404DC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="00BF4267" w:rsidRPr="003A5335">
        <w:rPr>
          <w:rFonts w:ascii="Times New Roman" w:hAnsi="Times New Roman" w:cs="Times New Roman"/>
          <w:sz w:val="24"/>
          <w:szCs w:val="24"/>
        </w:rPr>
        <w:t>Инсайдерская информация предоставляется по запросу судов, органов предварительного</w:t>
      </w:r>
      <w:r w:rsidR="00303648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="00BF4267" w:rsidRPr="003A5335">
        <w:rPr>
          <w:rFonts w:ascii="Times New Roman" w:hAnsi="Times New Roman" w:cs="Times New Roman"/>
          <w:sz w:val="24"/>
          <w:szCs w:val="24"/>
        </w:rPr>
        <w:t>следствия, органов дознания по делам, находящимся в производстве, в порядке и на</w:t>
      </w:r>
      <w:r w:rsidR="00303648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="00BF4267" w:rsidRPr="003A5335">
        <w:rPr>
          <w:rFonts w:ascii="Times New Roman" w:hAnsi="Times New Roman" w:cs="Times New Roman"/>
          <w:sz w:val="24"/>
          <w:szCs w:val="24"/>
        </w:rPr>
        <w:t>основаниях, которые предусмотрены законодательством Р</w:t>
      </w:r>
      <w:r w:rsidR="003C510A" w:rsidRPr="003A5335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BF4267" w:rsidRPr="003A5335">
        <w:rPr>
          <w:rFonts w:ascii="Times New Roman" w:hAnsi="Times New Roman" w:cs="Times New Roman"/>
          <w:sz w:val="24"/>
          <w:szCs w:val="24"/>
        </w:rPr>
        <w:t>Ф</w:t>
      </w:r>
      <w:r w:rsidR="003C510A" w:rsidRPr="003A5335">
        <w:rPr>
          <w:rFonts w:ascii="Times New Roman" w:hAnsi="Times New Roman" w:cs="Times New Roman"/>
          <w:sz w:val="24"/>
          <w:szCs w:val="24"/>
        </w:rPr>
        <w:t>едерации</w:t>
      </w:r>
      <w:r w:rsidR="00BF4267" w:rsidRPr="003A5335">
        <w:rPr>
          <w:rFonts w:ascii="Times New Roman" w:hAnsi="Times New Roman" w:cs="Times New Roman"/>
          <w:sz w:val="24"/>
          <w:szCs w:val="24"/>
        </w:rPr>
        <w:t>.</w:t>
      </w:r>
    </w:p>
    <w:p w14:paraId="5E7DFC68" w14:textId="77777777" w:rsidR="00BF4267" w:rsidRPr="003A5335" w:rsidRDefault="00BF4267" w:rsidP="003A53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35">
        <w:rPr>
          <w:rFonts w:ascii="Times New Roman" w:hAnsi="Times New Roman" w:cs="Times New Roman"/>
          <w:sz w:val="24"/>
          <w:szCs w:val="24"/>
        </w:rPr>
        <w:t>6.</w:t>
      </w:r>
      <w:r w:rsidR="00557ED9" w:rsidRPr="003A5335">
        <w:rPr>
          <w:rFonts w:ascii="Times New Roman" w:hAnsi="Times New Roman" w:cs="Times New Roman"/>
          <w:sz w:val="24"/>
          <w:szCs w:val="24"/>
        </w:rPr>
        <w:t>7</w:t>
      </w:r>
      <w:r w:rsidRPr="003A5335">
        <w:rPr>
          <w:rFonts w:ascii="Times New Roman" w:hAnsi="Times New Roman" w:cs="Times New Roman"/>
          <w:sz w:val="24"/>
          <w:szCs w:val="24"/>
        </w:rPr>
        <w:t>.</w:t>
      </w:r>
      <w:r w:rsidR="008404DC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Pr="003A5335">
        <w:rPr>
          <w:rFonts w:ascii="Times New Roman" w:hAnsi="Times New Roman" w:cs="Times New Roman"/>
          <w:sz w:val="24"/>
          <w:szCs w:val="24"/>
        </w:rPr>
        <w:t xml:space="preserve">Инсайдеры обязаны соблюдать установленные </w:t>
      </w:r>
      <w:r w:rsidR="0050580E" w:rsidRPr="003A5335">
        <w:rPr>
          <w:rFonts w:ascii="Times New Roman" w:hAnsi="Times New Roman" w:cs="Times New Roman"/>
          <w:sz w:val="24"/>
          <w:szCs w:val="24"/>
        </w:rPr>
        <w:t>Федеральным законом, иными нормативными правовыми актами, настоящим Положением и внутренними документами Общества,</w:t>
      </w:r>
      <w:r w:rsidRPr="003A5335">
        <w:rPr>
          <w:rFonts w:ascii="Times New Roman" w:hAnsi="Times New Roman" w:cs="Times New Roman"/>
          <w:sz w:val="24"/>
          <w:szCs w:val="24"/>
        </w:rPr>
        <w:t xml:space="preserve"> ограничения и требования по использованию</w:t>
      </w:r>
      <w:r w:rsidR="00303648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Pr="003A5335">
        <w:rPr>
          <w:rFonts w:ascii="Times New Roman" w:hAnsi="Times New Roman" w:cs="Times New Roman"/>
          <w:sz w:val="24"/>
          <w:szCs w:val="24"/>
        </w:rPr>
        <w:t>инсайдерской информации Общества и принимать все необходимые меры по обеспечению их</w:t>
      </w:r>
      <w:r w:rsidR="00303648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Pr="003A5335">
        <w:rPr>
          <w:rFonts w:ascii="Times New Roman" w:hAnsi="Times New Roman" w:cs="Times New Roman"/>
          <w:sz w:val="24"/>
          <w:szCs w:val="24"/>
        </w:rPr>
        <w:t>конфиденциальности.</w:t>
      </w:r>
    </w:p>
    <w:p w14:paraId="22491A45" w14:textId="77777777" w:rsidR="00873D06" w:rsidRPr="003A5335" w:rsidRDefault="00BF4267" w:rsidP="003A53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35">
        <w:rPr>
          <w:rFonts w:ascii="Times New Roman" w:hAnsi="Times New Roman" w:cs="Times New Roman"/>
          <w:sz w:val="24"/>
          <w:szCs w:val="24"/>
        </w:rPr>
        <w:t>6.</w:t>
      </w:r>
      <w:r w:rsidR="00E76DD0" w:rsidRPr="003A5335">
        <w:rPr>
          <w:rFonts w:ascii="Times New Roman" w:hAnsi="Times New Roman" w:cs="Times New Roman"/>
          <w:sz w:val="24"/>
          <w:szCs w:val="24"/>
        </w:rPr>
        <w:t>8</w:t>
      </w:r>
      <w:r w:rsidRPr="003A5335">
        <w:rPr>
          <w:rFonts w:ascii="Times New Roman" w:hAnsi="Times New Roman" w:cs="Times New Roman"/>
          <w:sz w:val="24"/>
          <w:szCs w:val="24"/>
        </w:rPr>
        <w:t>.</w:t>
      </w:r>
      <w:r w:rsidR="008404DC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="00873D06" w:rsidRPr="003A5335">
        <w:rPr>
          <w:rFonts w:ascii="Times New Roman" w:hAnsi="Times New Roman" w:cs="Times New Roman"/>
          <w:sz w:val="24"/>
          <w:szCs w:val="24"/>
        </w:rPr>
        <w:t>Инсайдеры Общества, имеющие право доступа к инсайдерской информации, в</w:t>
      </w:r>
      <w:r w:rsidR="0050580E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="00873D06" w:rsidRPr="003A5335">
        <w:rPr>
          <w:rFonts w:ascii="Times New Roman" w:hAnsi="Times New Roman" w:cs="Times New Roman"/>
          <w:sz w:val="24"/>
          <w:szCs w:val="24"/>
        </w:rPr>
        <w:t>пределах своей компетенции и предоставленных в установленном порядке полномочий обязаны принимать все зависящие от них меры к защите и недопущению неправомерного использования инсайдерской информации.</w:t>
      </w:r>
    </w:p>
    <w:p w14:paraId="69817F89" w14:textId="77777777" w:rsidR="00BF4267" w:rsidRPr="003A5335" w:rsidRDefault="006A7E4E" w:rsidP="003A53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35">
        <w:rPr>
          <w:rFonts w:ascii="Times New Roman" w:hAnsi="Times New Roman" w:cs="Times New Roman"/>
          <w:sz w:val="24"/>
          <w:szCs w:val="24"/>
        </w:rPr>
        <w:t xml:space="preserve">6.9. </w:t>
      </w:r>
      <w:r w:rsidR="00BF4267" w:rsidRPr="003A5335">
        <w:rPr>
          <w:rFonts w:ascii="Times New Roman" w:hAnsi="Times New Roman" w:cs="Times New Roman"/>
          <w:sz w:val="24"/>
          <w:szCs w:val="24"/>
        </w:rPr>
        <w:t>Работники Общества, допущенные к работе со сведениями, относящимися к инсайдерской</w:t>
      </w:r>
      <w:r w:rsidR="00303648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="00BF4267" w:rsidRPr="003A5335">
        <w:rPr>
          <w:rFonts w:ascii="Times New Roman" w:hAnsi="Times New Roman" w:cs="Times New Roman"/>
          <w:sz w:val="24"/>
          <w:szCs w:val="24"/>
        </w:rPr>
        <w:t>информации Общества, и иные лица, включенные в Список инсайдеров Общества, обязаны:</w:t>
      </w:r>
    </w:p>
    <w:p w14:paraId="2806ACFF" w14:textId="77777777" w:rsidR="00BF4267" w:rsidRPr="003A5335" w:rsidRDefault="00BF4267" w:rsidP="003A53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35">
        <w:rPr>
          <w:rFonts w:ascii="Times New Roman" w:hAnsi="Times New Roman" w:cs="Times New Roman"/>
          <w:sz w:val="24"/>
          <w:szCs w:val="24"/>
        </w:rPr>
        <w:t>- не разглашать сведения, относящиеся к инсайдерской информации;</w:t>
      </w:r>
    </w:p>
    <w:p w14:paraId="232780A4" w14:textId="77777777" w:rsidR="00BF4267" w:rsidRPr="003A5335" w:rsidRDefault="00BF4267" w:rsidP="003A53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35">
        <w:rPr>
          <w:rFonts w:ascii="Times New Roman" w:hAnsi="Times New Roman" w:cs="Times New Roman"/>
          <w:sz w:val="24"/>
          <w:szCs w:val="24"/>
        </w:rPr>
        <w:t>- строго соблюдать правила пользования документами, содержащими инсайдерскую</w:t>
      </w:r>
      <w:r w:rsidR="00303648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Pr="003A5335">
        <w:rPr>
          <w:rFonts w:ascii="Times New Roman" w:hAnsi="Times New Roman" w:cs="Times New Roman"/>
          <w:sz w:val="24"/>
          <w:szCs w:val="24"/>
        </w:rPr>
        <w:t>информацию, а также не допускать их необоснованного распространения;</w:t>
      </w:r>
    </w:p>
    <w:p w14:paraId="3D7ECA6D" w14:textId="77777777" w:rsidR="00BF4267" w:rsidRPr="003A5335" w:rsidRDefault="00BF4267" w:rsidP="003A53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35">
        <w:rPr>
          <w:rFonts w:ascii="Times New Roman" w:hAnsi="Times New Roman" w:cs="Times New Roman"/>
          <w:sz w:val="24"/>
          <w:szCs w:val="24"/>
        </w:rPr>
        <w:t>- предпринимать все меры, исключающие возможность ознакомления со сведениями,</w:t>
      </w:r>
      <w:r w:rsidR="00303648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Pr="003A5335">
        <w:rPr>
          <w:rFonts w:ascii="Times New Roman" w:hAnsi="Times New Roman" w:cs="Times New Roman"/>
          <w:sz w:val="24"/>
          <w:szCs w:val="24"/>
        </w:rPr>
        <w:t>относящимися к инсайдерской информации, посторонних лиц, включая работников своего</w:t>
      </w:r>
      <w:r w:rsidR="00303648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Pr="003A5335">
        <w:rPr>
          <w:rFonts w:ascii="Times New Roman" w:hAnsi="Times New Roman" w:cs="Times New Roman"/>
          <w:sz w:val="24"/>
          <w:szCs w:val="24"/>
        </w:rPr>
        <w:t>подразделения, не имеющих допуска к работе с инсайдерской информацией;</w:t>
      </w:r>
    </w:p>
    <w:p w14:paraId="44288FF0" w14:textId="77777777" w:rsidR="00BF4267" w:rsidRPr="003A5335" w:rsidRDefault="00BF4267" w:rsidP="003A53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35">
        <w:rPr>
          <w:rFonts w:ascii="Times New Roman" w:hAnsi="Times New Roman" w:cs="Times New Roman"/>
          <w:sz w:val="24"/>
          <w:szCs w:val="24"/>
        </w:rPr>
        <w:t>- при ведении деловых переговоров с представителями организаций или частными лицами не</w:t>
      </w:r>
      <w:r w:rsidR="00303648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Pr="003A5335">
        <w:rPr>
          <w:rFonts w:ascii="Times New Roman" w:hAnsi="Times New Roman" w:cs="Times New Roman"/>
          <w:sz w:val="24"/>
          <w:szCs w:val="24"/>
        </w:rPr>
        <w:t>допускать разглашения сведений, относящихся к инсайдерской информации;</w:t>
      </w:r>
    </w:p>
    <w:p w14:paraId="6326C9F2" w14:textId="77777777" w:rsidR="00BF4267" w:rsidRPr="003A5335" w:rsidRDefault="00BF4267" w:rsidP="003A53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35">
        <w:rPr>
          <w:rFonts w:ascii="Times New Roman" w:hAnsi="Times New Roman" w:cs="Times New Roman"/>
          <w:sz w:val="24"/>
          <w:szCs w:val="24"/>
        </w:rPr>
        <w:t>- незамедлительно сообщать</w:t>
      </w:r>
      <w:r w:rsidR="00C953D5" w:rsidRPr="003A5335">
        <w:rPr>
          <w:rFonts w:ascii="Times New Roman" w:hAnsi="Times New Roman" w:cs="Times New Roman"/>
          <w:sz w:val="24"/>
          <w:szCs w:val="24"/>
        </w:rPr>
        <w:t xml:space="preserve"> ответственному должностному лицу/структурному подразделению</w:t>
      </w:r>
      <w:r w:rsidRPr="003A5335">
        <w:rPr>
          <w:rFonts w:ascii="Times New Roman" w:hAnsi="Times New Roman" w:cs="Times New Roman"/>
          <w:sz w:val="24"/>
          <w:szCs w:val="24"/>
        </w:rPr>
        <w:t>, осуществляющему</w:t>
      </w:r>
      <w:r w:rsidR="008404DC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Pr="003A5335">
        <w:rPr>
          <w:rFonts w:ascii="Times New Roman" w:hAnsi="Times New Roman" w:cs="Times New Roman"/>
          <w:sz w:val="24"/>
          <w:szCs w:val="24"/>
        </w:rPr>
        <w:t>внутренний</w:t>
      </w:r>
      <w:r w:rsidR="008404DC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Pr="003A5335">
        <w:rPr>
          <w:rFonts w:ascii="Times New Roman" w:hAnsi="Times New Roman" w:cs="Times New Roman"/>
          <w:sz w:val="24"/>
          <w:szCs w:val="24"/>
        </w:rPr>
        <w:t>контроль</w:t>
      </w:r>
      <w:r w:rsidR="008404DC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Pr="003A5335">
        <w:rPr>
          <w:rFonts w:ascii="Times New Roman" w:hAnsi="Times New Roman" w:cs="Times New Roman"/>
          <w:sz w:val="24"/>
          <w:szCs w:val="24"/>
        </w:rPr>
        <w:t>в</w:t>
      </w:r>
      <w:r w:rsidR="008404DC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Pr="003A5335">
        <w:rPr>
          <w:rFonts w:ascii="Times New Roman" w:hAnsi="Times New Roman" w:cs="Times New Roman"/>
          <w:sz w:val="24"/>
          <w:szCs w:val="24"/>
        </w:rPr>
        <w:t>области</w:t>
      </w:r>
      <w:r w:rsidR="008404DC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Pr="003A5335">
        <w:rPr>
          <w:rFonts w:ascii="Times New Roman" w:hAnsi="Times New Roman" w:cs="Times New Roman"/>
          <w:sz w:val="24"/>
          <w:szCs w:val="24"/>
        </w:rPr>
        <w:t>противодействия</w:t>
      </w:r>
      <w:r w:rsidR="008404DC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Pr="003A5335">
        <w:rPr>
          <w:rFonts w:ascii="Times New Roman" w:hAnsi="Times New Roman" w:cs="Times New Roman"/>
          <w:sz w:val="24"/>
          <w:szCs w:val="24"/>
        </w:rPr>
        <w:t>неправомерного</w:t>
      </w:r>
      <w:r w:rsidR="008404DC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Pr="003A5335">
        <w:rPr>
          <w:rFonts w:ascii="Times New Roman" w:hAnsi="Times New Roman" w:cs="Times New Roman"/>
          <w:sz w:val="24"/>
          <w:szCs w:val="24"/>
        </w:rPr>
        <w:t>использования</w:t>
      </w:r>
      <w:r w:rsidR="008404DC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Pr="003A5335">
        <w:rPr>
          <w:rFonts w:ascii="Times New Roman" w:hAnsi="Times New Roman" w:cs="Times New Roman"/>
          <w:sz w:val="24"/>
          <w:szCs w:val="24"/>
        </w:rPr>
        <w:t>инсайдерской информации и (или) манипулирования рынком о</w:t>
      </w:r>
      <w:r w:rsidR="008404DC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Pr="003A5335">
        <w:rPr>
          <w:rFonts w:ascii="Times New Roman" w:hAnsi="Times New Roman" w:cs="Times New Roman"/>
          <w:sz w:val="24"/>
          <w:szCs w:val="24"/>
        </w:rPr>
        <w:t>ставших им известными случаях несанкционированного распространения инсайдерской</w:t>
      </w:r>
      <w:r w:rsidR="008404DC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Pr="003A5335">
        <w:rPr>
          <w:rFonts w:ascii="Times New Roman" w:hAnsi="Times New Roman" w:cs="Times New Roman"/>
          <w:sz w:val="24"/>
          <w:szCs w:val="24"/>
        </w:rPr>
        <w:t>информации, а также об утрате документов, содержащих инсайдерскую информацию;</w:t>
      </w:r>
    </w:p>
    <w:p w14:paraId="621E27FF" w14:textId="77777777" w:rsidR="00BF4267" w:rsidRPr="003A5335" w:rsidRDefault="00BF4267" w:rsidP="003A53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35">
        <w:rPr>
          <w:rFonts w:ascii="Times New Roman" w:hAnsi="Times New Roman" w:cs="Times New Roman"/>
          <w:sz w:val="24"/>
          <w:szCs w:val="24"/>
        </w:rPr>
        <w:t>- обеспечивать сохранение конфиденциальности инсайдерской информации, соблюдать</w:t>
      </w:r>
      <w:r w:rsidR="008404DC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Pr="003A5335">
        <w:rPr>
          <w:rFonts w:ascii="Times New Roman" w:hAnsi="Times New Roman" w:cs="Times New Roman"/>
          <w:sz w:val="24"/>
          <w:szCs w:val="24"/>
        </w:rPr>
        <w:t>запреты</w:t>
      </w:r>
      <w:r w:rsidR="008404DC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Pr="003A5335">
        <w:rPr>
          <w:rFonts w:ascii="Times New Roman" w:hAnsi="Times New Roman" w:cs="Times New Roman"/>
          <w:sz w:val="24"/>
          <w:szCs w:val="24"/>
        </w:rPr>
        <w:t>на</w:t>
      </w:r>
      <w:r w:rsidR="008404DC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Pr="003A5335">
        <w:rPr>
          <w:rFonts w:ascii="Times New Roman" w:hAnsi="Times New Roman" w:cs="Times New Roman"/>
          <w:sz w:val="24"/>
          <w:szCs w:val="24"/>
        </w:rPr>
        <w:t>использование</w:t>
      </w:r>
      <w:r w:rsidR="008404DC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Pr="003A5335">
        <w:rPr>
          <w:rFonts w:ascii="Times New Roman" w:hAnsi="Times New Roman" w:cs="Times New Roman"/>
          <w:sz w:val="24"/>
          <w:szCs w:val="24"/>
        </w:rPr>
        <w:t>инсайдерской</w:t>
      </w:r>
      <w:r w:rsidR="008404DC" w:rsidRPr="003A5335">
        <w:rPr>
          <w:rFonts w:ascii="Times New Roman" w:hAnsi="Times New Roman" w:cs="Times New Roman"/>
          <w:sz w:val="24"/>
          <w:szCs w:val="24"/>
        </w:rPr>
        <w:t xml:space="preserve"> информации </w:t>
      </w:r>
      <w:r w:rsidRPr="003A5335">
        <w:rPr>
          <w:rFonts w:ascii="Times New Roman" w:hAnsi="Times New Roman" w:cs="Times New Roman"/>
          <w:sz w:val="24"/>
          <w:szCs w:val="24"/>
        </w:rPr>
        <w:t>и</w:t>
      </w:r>
      <w:r w:rsidR="008404DC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Pr="003A5335">
        <w:rPr>
          <w:rFonts w:ascii="Times New Roman" w:hAnsi="Times New Roman" w:cs="Times New Roman"/>
          <w:sz w:val="24"/>
          <w:szCs w:val="24"/>
        </w:rPr>
        <w:t>обязанности</w:t>
      </w:r>
      <w:r w:rsidR="008404DC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Pr="003A5335">
        <w:rPr>
          <w:rFonts w:ascii="Times New Roman" w:hAnsi="Times New Roman" w:cs="Times New Roman"/>
          <w:sz w:val="24"/>
          <w:szCs w:val="24"/>
        </w:rPr>
        <w:t>Инсайдеров,</w:t>
      </w:r>
      <w:r w:rsidR="008404DC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Pr="003A5335">
        <w:rPr>
          <w:rFonts w:ascii="Times New Roman" w:hAnsi="Times New Roman" w:cs="Times New Roman"/>
          <w:sz w:val="24"/>
          <w:szCs w:val="24"/>
        </w:rPr>
        <w:t xml:space="preserve">установленные </w:t>
      </w:r>
      <w:r w:rsidR="0050580E" w:rsidRPr="003A5335">
        <w:rPr>
          <w:rFonts w:ascii="Times New Roman" w:hAnsi="Times New Roman" w:cs="Times New Roman"/>
          <w:sz w:val="24"/>
          <w:szCs w:val="24"/>
        </w:rPr>
        <w:t>Федеральным законом, иными нормативными правовыми актами, настоящим Положением и внутренними документами Общества</w:t>
      </w:r>
      <w:r w:rsidRPr="003A5335">
        <w:rPr>
          <w:rFonts w:ascii="Times New Roman" w:hAnsi="Times New Roman" w:cs="Times New Roman"/>
          <w:sz w:val="24"/>
          <w:szCs w:val="24"/>
        </w:rPr>
        <w:t>;</w:t>
      </w:r>
    </w:p>
    <w:p w14:paraId="39F14EBC" w14:textId="77777777" w:rsidR="00BF4267" w:rsidRPr="003A5335" w:rsidRDefault="00BF4267" w:rsidP="003A53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35">
        <w:rPr>
          <w:rFonts w:ascii="Times New Roman" w:hAnsi="Times New Roman" w:cs="Times New Roman"/>
          <w:sz w:val="24"/>
          <w:szCs w:val="24"/>
        </w:rPr>
        <w:t>- принимать зависящие от них меры к недопущению неправомерного исп</w:t>
      </w:r>
      <w:r w:rsidR="008404DC" w:rsidRPr="003A5335">
        <w:rPr>
          <w:rFonts w:ascii="Times New Roman" w:hAnsi="Times New Roman" w:cs="Times New Roman"/>
          <w:sz w:val="24"/>
          <w:szCs w:val="24"/>
        </w:rPr>
        <w:t xml:space="preserve">ользования </w:t>
      </w:r>
      <w:r w:rsidRPr="003A5335">
        <w:rPr>
          <w:rFonts w:ascii="Times New Roman" w:hAnsi="Times New Roman" w:cs="Times New Roman"/>
          <w:sz w:val="24"/>
          <w:szCs w:val="24"/>
        </w:rPr>
        <w:t>инсайдерской информации в соответствии с законодательством РФ.</w:t>
      </w:r>
    </w:p>
    <w:p w14:paraId="796647C1" w14:textId="77777777" w:rsidR="00BF4267" w:rsidRPr="003A5335" w:rsidRDefault="00BF4267" w:rsidP="003A53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35">
        <w:rPr>
          <w:rFonts w:ascii="Times New Roman" w:hAnsi="Times New Roman" w:cs="Times New Roman"/>
          <w:sz w:val="24"/>
          <w:szCs w:val="24"/>
        </w:rPr>
        <w:t>6.1</w:t>
      </w:r>
      <w:r w:rsidR="00BC4890" w:rsidRPr="003A5335">
        <w:rPr>
          <w:rFonts w:ascii="Times New Roman" w:hAnsi="Times New Roman" w:cs="Times New Roman"/>
          <w:sz w:val="24"/>
          <w:szCs w:val="24"/>
        </w:rPr>
        <w:t>0</w:t>
      </w:r>
      <w:r w:rsidRPr="003A5335">
        <w:rPr>
          <w:rFonts w:ascii="Times New Roman" w:hAnsi="Times New Roman" w:cs="Times New Roman"/>
          <w:sz w:val="24"/>
          <w:szCs w:val="24"/>
        </w:rPr>
        <w:t xml:space="preserve">. </w:t>
      </w:r>
      <w:r w:rsidR="00FC6A24" w:rsidRPr="003A5335">
        <w:rPr>
          <w:rFonts w:ascii="Times New Roman" w:hAnsi="Times New Roman" w:cs="Times New Roman"/>
          <w:sz w:val="24"/>
          <w:szCs w:val="24"/>
        </w:rPr>
        <w:t xml:space="preserve">В соответствии с Условиями совершения операций с финансовыми инструментами Общества лицами, являющимися инсайдерами Общества и связанными с ними лицами, </w:t>
      </w:r>
      <w:r w:rsidR="009F203C" w:rsidRPr="003A5335">
        <w:rPr>
          <w:rFonts w:ascii="Times New Roman" w:hAnsi="Times New Roman" w:cs="Times New Roman"/>
          <w:sz w:val="24"/>
          <w:szCs w:val="24"/>
        </w:rPr>
        <w:t xml:space="preserve">утверждаемыми Советом директоров Общества, </w:t>
      </w:r>
      <w:r w:rsidR="00FC6A24" w:rsidRPr="003A5335">
        <w:rPr>
          <w:rFonts w:ascii="Times New Roman" w:hAnsi="Times New Roman" w:cs="Times New Roman"/>
          <w:sz w:val="24"/>
          <w:szCs w:val="24"/>
        </w:rPr>
        <w:t>и</w:t>
      </w:r>
      <w:r w:rsidRPr="003A5335">
        <w:rPr>
          <w:rFonts w:ascii="Times New Roman" w:hAnsi="Times New Roman" w:cs="Times New Roman"/>
          <w:sz w:val="24"/>
          <w:szCs w:val="24"/>
        </w:rPr>
        <w:t>нсайдерам рекомендуется воздерживаться от соверш</w:t>
      </w:r>
      <w:r w:rsidR="00303648" w:rsidRPr="003A5335">
        <w:rPr>
          <w:rFonts w:ascii="Times New Roman" w:hAnsi="Times New Roman" w:cs="Times New Roman"/>
          <w:sz w:val="24"/>
          <w:szCs w:val="24"/>
        </w:rPr>
        <w:t>е</w:t>
      </w:r>
      <w:r w:rsidRPr="003A5335">
        <w:rPr>
          <w:rFonts w:ascii="Times New Roman" w:hAnsi="Times New Roman" w:cs="Times New Roman"/>
          <w:sz w:val="24"/>
          <w:szCs w:val="24"/>
        </w:rPr>
        <w:t>ния сделок с ценными бумагами</w:t>
      </w:r>
      <w:r w:rsidR="00303648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Pr="003A5335">
        <w:rPr>
          <w:rFonts w:ascii="Times New Roman" w:hAnsi="Times New Roman" w:cs="Times New Roman"/>
          <w:sz w:val="24"/>
          <w:szCs w:val="24"/>
        </w:rPr>
        <w:t xml:space="preserve">Общества в течение </w:t>
      </w:r>
      <w:r w:rsidR="00FC6A24" w:rsidRPr="003A5335">
        <w:rPr>
          <w:rFonts w:ascii="Times New Roman" w:hAnsi="Times New Roman" w:cs="Times New Roman"/>
          <w:sz w:val="24"/>
          <w:szCs w:val="24"/>
        </w:rPr>
        <w:t xml:space="preserve">ограничительного периода </w:t>
      </w:r>
      <w:r w:rsidRPr="003A5335">
        <w:rPr>
          <w:rFonts w:ascii="Times New Roman" w:hAnsi="Times New Roman" w:cs="Times New Roman"/>
          <w:sz w:val="24"/>
          <w:szCs w:val="24"/>
        </w:rPr>
        <w:t>времени</w:t>
      </w:r>
      <w:r w:rsidR="00FC6A24" w:rsidRPr="003A5335">
        <w:rPr>
          <w:rFonts w:ascii="Times New Roman" w:hAnsi="Times New Roman" w:cs="Times New Roman"/>
          <w:sz w:val="24"/>
          <w:szCs w:val="24"/>
        </w:rPr>
        <w:t>.</w:t>
      </w:r>
      <w:r w:rsidR="00303648" w:rsidRPr="003A53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DB9F90" w14:textId="77777777" w:rsidR="00BF4267" w:rsidRPr="003A5335" w:rsidRDefault="006A7E4E" w:rsidP="003A53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35">
        <w:rPr>
          <w:rFonts w:ascii="Times New Roman" w:hAnsi="Times New Roman" w:cs="Times New Roman"/>
          <w:sz w:val="24"/>
          <w:szCs w:val="24"/>
        </w:rPr>
        <w:t>6.1</w:t>
      </w:r>
      <w:r w:rsidR="00BC4890" w:rsidRPr="003A5335">
        <w:rPr>
          <w:rFonts w:ascii="Times New Roman" w:hAnsi="Times New Roman" w:cs="Times New Roman"/>
          <w:sz w:val="24"/>
          <w:szCs w:val="24"/>
        </w:rPr>
        <w:t>1</w:t>
      </w:r>
      <w:r w:rsidR="00BF4267" w:rsidRPr="003A5335">
        <w:rPr>
          <w:rFonts w:ascii="Times New Roman" w:hAnsi="Times New Roman" w:cs="Times New Roman"/>
          <w:sz w:val="24"/>
          <w:szCs w:val="24"/>
        </w:rPr>
        <w:t>. В целях охраны конфиденциальности инсайдерской информации Общество обеспечивает:</w:t>
      </w:r>
    </w:p>
    <w:p w14:paraId="7B85393E" w14:textId="77777777" w:rsidR="006F4889" w:rsidRPr="003A5335" w:rsidRDefault="006F4889" w:rsidP="003A53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35">
        <w:rPr>
          <w:rFonts w:ascii="Times New Roman" w:hAnsi="Times New Roman" w:cs="Times New Roman"/>
          <w:sz w:val="24"/>
          <w:szCs w:val="24"/>
        </w:rPr>
        <w:t>1)</w:t>
      </w:r>
      <w:r w:rsidR="006A7E4E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Pr="003A5335">
        <w:rPr>
          <w:rFonts w:ascii="Times New Roman" w:hAnsi="Times New Roman" w:cs="Times New Roman"/>
          <w:sz w:val="24"/>
          <w:szCs w:val="24"/>
        </w:rPr>
        <w:t>ведение списка инсайдеров Общества;</w:t>
      </w:r>
    </w:p>
    <w:p w14:paraId="40F1E8DF" w14:textId="77777777" w:rsidR="006F4889" w:rsidRPr="003A5335" w:rsidRDefault="006F4889" w:rsidP="003A53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35">
        <w:rPr>
          <w:rFonts w:ascii="Times New Roman" w:hAnsi="Times New Roman" w:cs="Times New Roman"/>
          <w:sz w:val="24"/>
          <w:szCs w:val="24"/>
        </w:rPr>
        <w:t>2) контроль за деятельностью лиц, владеющих инсайдерской информацией Общества;</w:t>
      </w:r>
    </w:p>
    <w:p w14:paraId="1B7F9BD7" w14:textId="77777777" w:rsidR="00BF4267" w:rsidRPr="003A5335" w:rsidRDefault="006F4889" w:rsidP="003A53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35">
        <w:rPr>
          <w:rFonts w:ascii="Times New Roman" w:hAnsi="Times New Roman" w:cs="Times New Roman"/>
          <w:sz w:val="24"/>
          <w:szCs w:val="24"/>
        </w:rPr>
        <w:t xml:space="preserve">3) </w:t>
      </w:r>
      <w:r w:rsidR="00BF4267" w:rsidRPr="003A5335">
        <w:rPr>
          <w:rFonts w:ascii="Times New Roman" w:hAnsi="Times New Roman" w:cs="Times New Roman"/>
          <w:sz w:val="24"/>
          <w:szCs w:val="24"/>
        </w:rPr>
        <w:t>создание необходимых организационных и технических условий для соблюдения</w:t>
      </w:r>
      <w:r w:rsidR="008404DC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="00BF4267" w:rsidRPr="003A5335">
        <w:rPr>
          <w:rFonts w:ascii="Times New Roman" w:hAnsi="Times New Roman" w:cs="Times New Roman"/>
          <w:sz w:val="24"/>
          <w:szCs w:val="24"/>
        </w:rPr>
        <w:t>Инсайдерами режима конфиденциальности;</w:t>
      </w:r>
    </w:p>
    <w:p w14:paraId="098A3F01" w14:textId="77777777" w:rsidR="00BF4267" w:rsidRPr="003A5335" w:rsidRDefault="006F4889" w:rsidP="003A53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35">
        <w:rPr>
          <w:rFonts w:ascii="Times New Roman" w:hAnsi="Times New Roman" w:cs="Times New Roman"/>
          <w:sz w:val="24"/>
          <w:szCs w:val="24"/>
        </w:rPr>
        <w:t>4)</w:t>
      </w:r>
      <w:r w:rsidR="006A7E4E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="00BF4267" w:rsidRPr="003A5335">
        <w:rPr>
          <w:rFonts w:ascii="Times New Roman" w:hAnsi="Times New Roman" w:cs="Times New Roman"/>
          <w:sz w:val="24"/>
          <w:szCs w:val="24"/>
        </w:rPr>
        <w:t>принятие мер по защите инсайдерской информации Общества, в том числе в целях</w:t>
      </w:r>
      <w:r w:rsidR="00303648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="00BF4267" w:rsidRPr="003A5335">
        <w:rPr>
          <w:rFonts w:ascii="Times New Roman" w:hAnsi="Times New Roman" w:cs="Times New Roman"/>
          <w:sz w:val="24"/>
          <w:szCs w:val="24"/>
        </w:rPr>
        <w:t>предотвращения утечки, хищения, несанкционированного уничтожения, искажения,</w:t>
      </w:r>
      <w:r w:rsidR="008404DC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="00BF4267" w:rsidRPr="003A5335">
        <w:rPr>
          <w:rFonts w:ascii="Times New Roman" w:hAnsi="Times New Roman" w:cs="Times New Roman"/>
          <w:sz w:val="24"/>
          <w:szCs w:val="24"/>
        </w:rPr>
        <w:t>подделки, копирования, неправомерного доступа и распространения инсайдерской</w:t>
      </w:r>
      <w:r w:rsidR="008404DC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="00BF4267" w:rsidRPr="003A5335">
        <w:rPr>
          <w:rFonts w:ascii="Times New Roman" w:hAnsi="Times New Roman" w:cs="Times New Roman"/>
          <w:sz w:val="24"/>
          <w:szCs w:val="24"/>
        </w:rPr>
        <w:t>информации Общества.</w:t>
      </w:r>
    </w:p>
    <w:p w14:paraId="179FD02C" w14:textId="77777777" w:rsidR="008404DC" w:rsidRPr="003A5335" w:rsidRDefault="008404DC" w:rsidP="003A53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01F469" w14:textId="77777777" w:rsidR="00CE331C" w:rsidRPr="003A5335" w:rsidRDefault="00CE331C" w:rsidP="003A533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0A447A" w14:textId="77777777" w:rsidR="00BF4267" w:rsidRPr="003A5335" w:rsidRDefault="006A7E4E" w:rsidP="003A533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335">
        <w:rPr>
          <w:rFonts w:ascii="Times New Roman" w:hAnsi="Times New Roman" w:cs="Times New Roman"/>
          <w:b/>
          <w:sz w:val="24"/>
          <w:szCs w:val="24"/>
        </w:rPr>
        <w:t>7</w:t>
      </w:r>
      <w:r w:rsidR="00BF4267" w:rsidRPr="003A5335">
        <w:rPr>
          <w:rFonts w:ascii="Times New Roman" w:hAnsi="Times New Roman" w:cs="Times New Roman"/>
          <w:b/>
          <w:sz w:val="24"/>
          <w:szCs w:val="24"/>
        </w:rPr>
        <w:t>.</w:t>
      </w:r>
      <w:r w:rsidR="008404DC" w:rsidRPr="003A53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4267" w:rsidRPr="003A5335">
        <w:rPr>
          <w:rFonts w:ascii="Times New Roman" w:hAnsi="Times New Roman" w:cs="Times New Roman"/>
          <w:b/>
          <w:sz w:val="24"/>
          <w:szCs w:val="24"/>
        </w:rPr>
        <w:t>ОГРАНИЧЕНИЯ В ИСПОЛЬЗОВАНИИ ИНСАЙДЕРСКОЙ ИНФОРМАЦИИ И УСЛОВИЯ</w:t>
      </w:r>
      <w:r w:rsidR="002C3310" w:rsidRPr="003A53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4267" w:rsidRPr="003A5335">
        <w:rPr>
          <w:rFonts w:ascii="Times New Roman" w:hAnsi="Times New Roman" w:cs="Times New Roman"/>
          <w:b/>
          <w:sz w:val="24"/>
          <w:szCs w:val="24"/>
        </w:rPr>
        <w:t>СОВЕРШЕНИЯ ОПЕРАЦИЙ С ФИНАНСОВЫМИ ИНСТРУМЕНТАМИ</w:t>
      </w:r>
    </w:p>
    <w:p w14:paraId="23F1B81D" w14:textId="77777777" w:rsidR="003629C0" w:rsidRPr="003A5335" w:rsidRDefault="003629C0" w:rsidP="003A533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31086E" w14:textId="77777777" w:rsidR="00BF4267" w:rsidRPr="003A5335" w:rsidRDefault="00BF4267" w:rsidP="003A53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35">
        <w:rPr>
          <w:rFonts w:ascii="Times New Roman" w:hAnsi="Times New Roman" w:cs="Times New Roman"/>
          <w:sz w:val="24"/>
          <w:szCs w:val="24"/>
        </w:rPr>
        <w:t>7.1.</w:t>
      </w:r>
      <w:r w:rsidR="008404DC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Pr="003A5335">
        <w:rPr>
          <w:rFonts w:ascii="Times New Roman" w:hAnsi="Times New Roman" w:cs="Times New Roman"/>
          <w:sz w:val="24"/>
          <w:szCs w:val="24"/>
        </w:rPr>
        <w:t>До официального раскрытия инсайдерской информации Обществом Инсайдеры обязаны</w:t>
      </w:r>
      <w:r w:rsidR="00303648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Pr="003A5335">
        <w:rPr>
          <w:rFonts w:ascii="Times New Roman" w:hAnsi="Times New Roman" w:cs="Times New Roman"/>
          <w:sz w:val="24"/>
          <w:szCs w:val="24"/>
        </w:rPr>
        <w:t>соблюдать в отношении такой информации режим к</w:t>
      </w:r>
      <w:r w:rsidR="00303648" w:rsidRPr="003A5335">
        <w:rPr>
          <w:rFonts w:ascii="Times New Roman" w:hAnsi="Times New Roman" w:cs="Times New Roman"/>
          <w:sz w:val="24"/>
          <w:szCs w:val="24"/>
        </w:rPr>
        <w:t xml:space="preserve">онфиденциальности, определяемый </w:t>
      </w:r>
      <w:r w:rsidRPr="003A5335">
        <w:rPr>
          <w:rFonts w:ascii="Times New Roman" w:hAnsi="Times New Roman" w:cs="Times New Roman"/>
          <w:sz w:val="24"/>
          <w:szCs w:val="24"/>
        </w:rPr>
        <w:t xml:space="preserve">требованиями </w:t>
      </w:r>
      <w:r w:rsidR="0050580E" w:rsidRPr="003A5335">
        <w:rPr>
          <w:rFonts w:ascii="Times New Roman" w:hAnsi="Times New Roman" w:cs="Times New Roman"/>
          <w:sz w:val="24"/>
          <w:szCs w:val="24"/>
        </w:rPr>
        <w:t>Федерального закона, иными нормативными правовыми актами, настоящим Положением и внутренними документами Общества</w:t>
      </w:r>
      <w:r w:rsidRPr="003A5335">
        <w:rPr>
          <w:rFonts w:ascii="Times New Roman" w:hAnsi="Times New Roman" w:cs="Times New Roman"/>
          <w:sz w:val="24"/>
          <w:szCs w:val="24"/>
        </w:rPr>
        <w:t>.</w:t>
      </w:r>
    </w:p>
    <w:p w14:paraId="731D19E8" w14:textId="77777777" w:rsidR="00BF4267" w:rsidRPr="003A5335" w:rsidRDefault="008404DC" w:rsidP="003A53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35">
        <w:rPr>
          <w:rFonts w:ascii="Times New Roman" w:hAnsi="Times New Roman" w:cs="Times New Roman"/>
          <w:sz w:val="24"/>
          <w:szCs w:val="24"/>
        </w:rPr>
        <w:t>7.</w:t>
      </w:r>
      <w:r w:rsidR="00BC4890" w:rsidRPr="003A5335">
        <w:rPr>
          <w:rFonts w:ascii="Times New Roman" w:hAnsi="Times New Roman" w:cs="Times New Roman"/>
          <w:sz w:val="24"/>
          <w:szCs w:val="24"/>
        </w:rPr>
        <w:t>2</w:t>
      </w:r>
      <w:r w:rsidRPr="003A5335">
        <w:rPr>
          <w:rFonts w:ascii="Times New Roman" w:hAnsi="Times New Roman" w:cs="Times New Roman"/>
          <w:sz w:val="24"/>
          <w:szCs w:val="24"/>
        </w:rPr>
        <w:t xml:space="preserve">. </w:t>
      </w:r>
      <w:r w:rsidR="00BF4267" w:rsidRPr="003A5335">
        <w:rPr>
          <w:rFonts w:ascii="Times New Roman" w:hAnsi="Times New Roman" w:cs="Times New Roman"/>
          <w:sz w:val="24"/>
          <w:szCs w:val="24"/>
        </w:rPr>
        <w:t>Запрещается осуществлять действия, относящиеся в соответствии Федеральным законом к</w:t>
      </w:r>
      <w:r w:rsidR="00303648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="00BF4267" w:rsidRPr="003A5335">
        <w:rPr>
          <w:rFonts w:ascii="Times New Roman" w:hAnsi="Times New Roman" w:cs="Times New Roman"/>
          <w:sz w:val="24"/>
          <w:szCs w:val="24"/>
        </w:rPr>
        <w:t>манипулированию рынком.</w:t>
      </w:r>
    </w:p>
    <w:p w14:paraId="3E77D118" w14:textId="77777777" w:rsidR="00E30A1C" w:rsidRPr="003A5335" w:rsidRDefault="00E30A1C" w:rsidP="003A53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35">
        <w:rPr>
          <w:rFonts w:ascii="Times New Roman" w:hAnsi="Times New Roman" w:cs="Times New Roman"/>
          <w:sz w:val="24"/>
          <w:szCs w:val="24"/>
        </w:rPr>
        <w:t>7.</w:t>
      </w:r>
      <w:r w:rsidR="00BC4890" w:rsidRPr="003A5335">
        <w:rPr>
          <w:rFonts w:ascii="Times New Roman" w:hAnsi="Times New Roman" w:cs="Times New Roman"/>
          <w:sz w:val="24"/>
          <w:szCs w:val="24"/>
        </w:rPr>
        <w:t>3</w:t>
      </w:r>
      <w:r w:rsidRPr="003A5335">
        <w:rPr>
          <w:rFonts w:ascii="Times New Roman" w:hAnsi="Times New Roman" w:cs="Times New Roman"/>
          <w:sz w:val="24"/>
          <w:szCs w:val="24"/>
        </w:rPr>
        <w:t>. Инсайдеры перед осуществлением операций с финансовыми инструментами</w:t>
      </w:r>
      <w:r w:rsidR="002F3A3A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Pr="003A5335">
        <w:rPr>
          <w:rFonts w:ascii="Times New Roman" w:hAnsi="Times New Roman" w:cs="Times New Roman"/>
          <w:sz w:val="24"/>
          <w:szCs w:val="24"/>
        </w:rPr>
        <w:t>Общества должны проверять является ли информация об Обществе, которая используется</w:t>
      </w:r>
      <w:r w:rsidR="002F3A3A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Pr="003A5335">
        <w:rPr>
          <w:rFonts w:ascii="Times New Roman" w:hAnsi="Times New Roman" w:cs="Times New Roman"/>
          <w:sz w:val="24"/>
          <w:szCs w:val="24"/>
        </w:rPr>
        <w:t>при совершении сделки, общедоступной на момент совершения сделки.</w:t>
      </w:r>
    </w:p>
    <w:p w14:paraId="159D4A48" w14:textId="77777777" w:rsidR="00BF4267" w:rsidRPr="003A5335" w:rsidRDefault="00BF4267" w:rsidP="003A53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35">
        <w:rPr>
          <w:rFonts w:ascii="Times New Roman" w:hAnsi="Times New Roman" w:cs="Times New Roman"/>
          <w:sz w:val="24"/>
          <w:szCs w:val="24"/>
        </w:rPr>
        <w:t>7.</w:t>
      </w:r>
      <w:r w:rsidR="00BC4890" w:rsidRPr="003A5335">
        <w:rPr>
          <w:rFonts w:ascii="Times New Roman" w:hAnsi="Times New Roman" w:cs="Times New Roman"/>
          <w:sz w:val="24"/>
          <w:szCs w:val="24"/>
        </w:rPr>
        <w:t>4</w:t>
      </w:r>
      <w:r w:rsidRPr="003A5335">
        <w:rPr>
          <w:rFonts w:ascii="Times New Roman" w:hAnsi="Times New Roman" w:cs="Times New Roman"/>
          <w:sz w:val="24"/>
          <w:szCs w:val="24"/>
        </w:rPr>
        <w:t>.</w:t>
      </w:r>
      <w:r w:rsidR="008404DC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Pr="003A5335">
        <w:rPr>
          <w:rFonts w:ascii="Times New Roman" w:hAnsi="Times New Roman" w:cs="Times New Roman"/>
          <w:sz w:val="24"/>
          <w:szCs w:val="24"/>
        </w:rPr>
        <w:t>Инсайдеры не вправе разглашать известную им инсайдерскую информацию Общества, за</w:t>
      </w:r>
      <w:r w:rsidR="00303648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Pr="003A5335">
        <w:rPr>
          <w:rFonts w:ascii="Times New Roman" w:hAnsi="Times New Roman" w:cs="Times New Roman"/>
          <w:sz w:val="24"/>
          <w:szCs w:val="24"/>
        </w:rPr>
        <w:t>исключением случаев раскрытия так</w:t>
      </w:r>
      <w:r w:rsidR="00E30A1C" w:rsidRPr="003A5335">
        <w:rPr>
          <w:rFonts w:ascii="Times New Roman" w:hAnsi="Times New Roman" w:cs="Times New Roman"/>
          <w:sz w:val="24"/>
          <w:szCs w:val="24"/>
        </w:rPr>
        <w:t xml:space="preserve">ой информации, предусмотренных </w:t>
      </w:r>
      <w:r w:rsidR="0050580E" w:rsidRPr="003A5335">
        <w:rPr>
          <w:rFonts w:ascii="Times New Roman" w:hAnsi="Times New Roman" w:cs="Times New Roman"/>
          <w:sz w:val="24"/>
          <w:szCs w:val="24"/>
        </w:rPr>
        <w:t>Федеральным законом, иными нормативными правовыми актами, настоящим Положением и внутренними документами Общества</w:t>
      </w:r>
      <w:r w:rsidRPr="003A5335">
        <w:rPr>
          <w:rFonts w:ascii="Times New Roman" w:hAnsi="Times New Roman" w:cs="Times New Roman"/>
          <w:sz w:val="24"/>
          <w:szCs w:val="24"/>
        </w:rPr>
        <w:t>.</w:t>
      </w:r>
    </w:p>
    <w:p w14:paraId="4E376759" w14:textId="77777777" w:rsidR="00BF4267" w:rsidRPr="003A5335" w:rsidRDefault="002F3A3A" w:rsidP="003A53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35">
        <w:rPr>
          <w:rFonts w:ascii="Times New Roman" w:hAnsi="Times New Roman" w:cs="Times New Roman"/>
          <w:sz w:val="24"/>
          <w:szCs w:val="24"/>
        </w:rPr>
        <w:t>7.</w:t>
      </w:r>
      <w:r w:rsidR="00BC4890" w:rsidRPr="003A5335">
        <w:rPr>
          <w:rFonts w:ascii="Times New Roman" w:hAnsi="Times New Roman" w:cs="Times New Roman"/>
          <w:sz w:val="24"/>
          <w:szCs w:val="24"/>
        </w:rPr>
        <w:t>5</w:t>
      </w:r>
      <w:r w:rsidR="00BF4267" w:rsidRPr="003A5335">
        <w:rPr>
          <w:rFonts w:ascii="Times New Roman" w:hAnsi="Times New Roman" w:cs="Times New Roman"/>
          <w:sz w:val="24"/>
          <w:szCs w:val="24"/>
        </w:rPr>
        <w:t>.</w:t>
      </w:r>
      <w:r w:rsidR="008404DC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="00BF4267" w:rsidRPr="003A5335">
        <w:rPr>
          <w:rFonts w:ascii="Times New Roman" w:hAnsi="Times New Roman" w:cs="Times New Roman"/>
          <w:sz w:val="24"/>
          <w:szCs w:val="24"/>
        </w:rPr>
        <w:t>Лица, включенные в Список инсайдеров, при получении уведомления о включении их в Список</w:t>
      </w:r>
      <w:r w:rsidR="008404DC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="00BF4267" w:rsidRPr="003A5335">
        <w:rPr>
          <w:rFonts w:ascii="Times New Roman" w:hAnsi="Times New Roman" w:cs="Times New Roman"/>
          <w:sz w:val="24"/>
          <w:szCs w:val="24"/>
        </w:rPr>
        <w:t>инсайдеров, обязаны:</w:t>
      </w:r>
    </w:p>
    <w:p w14:paraId="3E84AE34" w14:textId="77777777" w:rsidR="00BF4267" w:rsidRPr="003A5335" w:rsidRDefault="002F3A3A" w:rsidP="003A53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35">
        <w:rPr>
          <w:rFonts w:ascii="Times New Roman" w:hAnsi="Times New Roman" w:cs="Times New Roman"/>
          <w:sz w:val="24"/>
          <w:szCs w:val="24"/>
        </w:rPr>
        <w:t>1)</w:t>
      </w:r>
      <w:r w:rsidR="008404DC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="00BF4267" w:rsidRPr="003A5335">
        <w:rPr>
          <w:rFonts w:ascii="Times New Roman" w:hAnsi="Times New Roman" w:cs="Times New Roman"/>
          <w:sz w:val="24"/>
          <w:szCs w:val="24"/>
        </w:rPr>
        <w:t>ознакомиться с собственным перечнем ин</w:t>
      </w:r>
      <w:r w:rsidR="008404DC" w:rsidRPr="003A5335">
        <w:rPr>
          <w:rFonts w:ascii="Times New Roman" w:hAnsi="Times New Roman" w:cs="Times New Roman"/>
          <w:sz w:val="24"/>
          <w:szCs w:val="24"/>
        </w:rPr>
        <w:t xml:space="preserve">сайдерской информации Общества, </w:t>
      </w:r>
      <w:r w:rsidR="00BF4267" w:rsidRPr="003A5335">
        <w:rPr>
          <w:rFonts w:ascii="Times New Roman" w:hAnsi="Times New Roman" w:cs="Times New Roman"/>
          <w:sz w:val="24"/>
          <w:szCs w:val="24"/>
        </w:rPr>
        <w:t>размещенным на Официальном сайте Общества;</w:t>
      </w:r>
    </w:p>
    <w:p w14:paraId="031BD7D0" w14:textId="77777777" w:rsidR="00BF4267" w:rsidRPr="003A5335" w:rsidRDefault="002F3A3A" w:rsidP="003A53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35">
        <w:rPr>
          <w:rFonts w:ascii="Times New Roman" w:hAnsi="Times New Roman" w:cs="Times New Roman"/>
          <w:sz w:val="24"/>
          <w:szCs w:val="24"/>
        </w:rPr>
        <w:t>2</w:t>
      </w:r>
      <w:r w:rsidR="00BF4267" w:rsidRPr="003A5335">
        <w:rPr>
          <w:rFonts w:ascii="Times New Roman" w:hAnsi="Times New Roman" w:cs="Times New Roman"/>
          <w:sz w:val="24"/>
          <w:szCs w:val="24"/>
        </w:rPr>
        <w:t>)</w:t>
      </w:r>
      <w:r w:rsidR="008404DC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="00BF4267" w:rsidRPr="003A5335">
        <w:rPr>
          <w:rFonts w:ascii="Times New Roman" w:hAnsi="Times New Roman" w:cs="Times New Roman"/>
          <w:sz w:val="24"/>
          <w:szCs w:val="24"/>
        </w:rPr>
        <w:t>обеспечивать сохранение конфиденциальности инсайдерской информации;</w:t>
      </w:r>
    </w:p>
    <w:p w14:paraId="5E32EEA6" w14:textId="77777777" w:rsidR="00BF4267" w:rsidRPr="003A5335" w:rsidRDefault="002F3A3A" w:rsidP="003A53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35">
        <w:rPr>
          <w:rFonts w:ascii="Times New Roman" w:hAnsi="Times New Roman" w:cs="Times New Roman"/>
          <w:sz w:val="24"/>
          <w:szCs w:val="24"/>
        </w:rPr>
        <w:t>3</w:t>
      </w:r>
      <w:r w:rsidR="00BF4267" w:rsidRPr="003A5335">
        <w:rPr>
          <w:rFonts w:ascii="Times New Roman" w:hAnsi="Times New Roman" w:cs="Times New Roman"/>
          <w:sz w:val="24"/>
          <w:szCs w:val="24"/>
        </w:rPr>
        <w:t>)</w:t>
      </w:r>
      <w:r w:rsidR="008404DC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="00BF4267" w:rsidRPr="003A5335">
        <w:rPr>
          <w:rFonts w:ascii="Times New Roman" w:hAnsi="Times New Roman" w:cs="Times New Roman"/>
          <w:sz w:val="24"/>
          <w:szCs w:val="24"/>
        </w:rPr>
        <w:t>соблюдать ограничения на использование и</w:t>
      </w:r>
      <w:r w:rsidR="008404DC" w:rsidRPr="003A5335">
        <w:rPr>
          <w:rFonts w:ascii="Times New Roman" w:hAnsi="Times New Roman" w:cs="Times New Roman"/>
          <w:sz w:val="24"/>
          <w:szCs w:val="24"/>
        </w:rPr>
        <w:t xml:space="preserve">нсайдерской информации, а также </w:t>
      </w:r>
      <w:r w:rsidR="00BF4267" w:rsidRPr="003A5335">
        <w:rPr>
          <w:rFonts w:ascii="Times New Roman" w:hAnsi="Times New Roman" w:cs="Times New Roman"/>
          <w:sz w:val="24"/>
          <w:szCs w:val="24"/>
        </w:rPr>
        <w:t xml:space="preserve">требования, установленные </w:t>
      </w:r>
      <w:r w:rsidR="0050580E" w:rsidRPr="003A5335">
        <w:rPr>
          <w:rFonts w:ascii="Times New Roman" w:hAnsi="Times New Roman" w:cs="Times New Roman"/>
          <w:sz w:val="24"/>
          <w:szCs w:val="24"/>
        </w:rPr>
        <w:t>Федеральным законом, иными нормативными правовыми актами, настоящим Положением и внутренними документами Общества</w:t>
      </w:r>
      <w:r w:rsidR="00BF4267" w:rsidRPr="003A5335">
        <w:rPr>
          <w:rFonts w:ascii="Times New Roman" w:hAnsi="Times New Roman" w:cs="Times New Roman"/>
          <w:sz w:val="24"/>
          <w:szCs w:val="24"/>
        </w:rPr>
        <w:t>.</w:t>
      </w:r>
    </w:p>
    <w:p w14:paraId="62FA36F6" w14:textId="77777777" w:rsidR="00FF6198" w:rsidRPr="003A5335" w:rsidRDefault="00FF6198" w:rsidP="003A53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35">
        <w:rPr>
          <w:rFonts w:ascii="Times New Roman" w:hAnsi="Times New Roman" w:cs="Times New Roman"/>
          <w:sz w:val="24"/>
          <w:szCs w:val="24"/>
        </w:rPr>
        <w:t>7.6. После официального раскрытия инсайдерской информации Общества ограничения, установленные настоящим Положением в отношении ее использования и раскрытия, прекращают свое действие, если иное не установлено законодательством Российской Федерации или внутренними документами Общества.</w:t>
      </w:r>
    </w:p>
    <w:p w14:paraId="341B7859" w14:textId="77777777" w:rsidR="00BF4267" w:rsidRPr="003A5335" w:rsidRDefault="00BF4267" w:rsidP="003A53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35">
        <w:rPr>
          <w:rFonts w:ascii="Times New Roman" w:hAnsi="Times New Roman" w:cs="Times New Roman"/>
          <w:sz w:val="24"/>
          <w:szCs w:val="24"/>
        </w:rPr>
        <w:t>7</w:t>
      </w:r>
      <w:r w:rsidR="002F3A3A" w:rsidRPr="003A5335">
        <w:rPr>
          <w:rFonts w:ascii="Times New Roman" w:hAnsi="Times New Roman" w:cs="Times New Roman"/>
          <w:sz w:val="24"/>
          <w:szCs w:val="24"/>
        </w:rPr>
        <w:t>.</w:t>
      </w:r>
      <w:r w:rsidR="00FF6198" w:rsidRPr="003A5335">
        <w:rPr>
          <w:rFonts w:ascii="Times New Roman" w:hAnsi="Times New Roman" w:cs="Times New Roman"/>
          <w:sz w:val="24"/>
          <w:szCs w:val="24"/>
        </w:rPr>
        <w:t>7</w:t>
      </w:r>
      <w:r w:rsidRPr="003A5335">
        <w:rPr>
          <w:rFonts w:ascii="Times New Roman" w:hAnsi="Times New Roman" w:cs="Times New Roman"/>
          <w:sz w:val="24"/>
          <w:szCs w:val="24"/>
        </w:rPr>
        <w:t>.</w:t>
      </w:r>
      <w:r w:rsidR="008404DC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Pr="003A5335">
        <w:rPr>
          <w:rFonts w:ascii="Times New Roman" w:hAnsi="Times New Roman" w:cs="Times New Roman"/>
          <w:sz w:val="24"/>
          <w:szCs w:val="24"/>
        </w:rPr>
        <w:t>Инсайдеры Общества, а также связанные с ними лица, вправе совершать операции с</w:t>
      </w:r>
      <w:r w:rsidR="00303648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="002F3A3A" w:rsidRPr="003A5335">
        <w:rPr>
          <w:rFonts w:ascii="Times New Roman" w:hAnsi="Times New Roman" w:cs="Times New Roman"/>
          <w:sz w:val="24"/>
          <w:szCs w:val="24"/>
        </w:rPr>
        <w:t>финансовыми инструментами ПАО «</w:t>
      </w:r>
      <w:r w:rsidR="003A5335" w:rsidRPr="003A5335">
        <w:rPr>
          <w:rFonts w:ascii="Times New Roman" w:hAnsi="Times New Roman" w:cs="Times New Roman"/>
          <w:sz w:val="24"/>
          <w:szCs w:val="24"/>
        </w:rPr>
        <w:t>Наука-Связь</w:t>
      </w:r>
      <w:r w:rsidRPr="003A5335">
        <w:rPr>
          <w:rFonts w:ascii="Times New Roman" w:hAnsi="Times New Roman" w:cs="Times New Roman"/>
          <w:sz w:val="24"/>
          <w:szCs w:val="24"/>
        </w:rPr>
        <w:t>» в порядке, установленном законодательством</w:t>
      </w:r>
      <w:r w:rsidR="002F3A3A" w:rsidRPr="003A5335">
        <w:rPr>
          <w:rFonts w:ascii="Times New Roman" w:hAnsi="Times New Roman" w:cs="Times New Roman"/>
          <w:sz w:val="24"/>
          <w:szCs w:val="24"/>
        </w:rPr>
        <w:t xml:space="preserve"> Р</w:t>
      </w:r>
      <w:r w:rsidR="003629C0" w:rsidRPr="003A5335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2F3A3A" w:rsidRPr="003A5335">
        <w:rPr>
          <w:rFonts w:ascii="Times New Roman" w:hAnsi="Times New Roman" w:cs="Times New Roman"/>
          <w:sz w:val="24"/>
          <w:szCs w:val="24"/>
        </w:rPr>
        <w:t>Ф</w:t>
      </w:r>
      <w:r w:rsidR="003629C0" w:rsidRPr="003A5335">
        <w:rPr>
          <w:rFonts w:ascii="Times New Roman" w:hAnsi="Times New Roman" w:cs="Times New Roman"/>
          <w:sz w:val="24"/>
          <w:szCs w:val="24"/>
        </w:rPr>
        <w:t>едерации</w:t>
      </w:r>
      <w:r w:rsidRPr="003A5335">
        <w:rPr>
          <w:rFonts w:ascii="Times New Roman" w:hAnsi="Times New Roman" w:cs="Times New Roman"/>
          <w:sz w:val="24"/>
          <w:szCs w:val="24"/>
        </w:rPr>
        <w:t>, настоящим Положением и иными вн</w:t>
      </w:r>
      <w:r w:rsidR="008404DC" w:rsidRPr="003A5335">
        <w:rPr>
          <w:rFonts w:ascii="Times New Roman" w:hAnsi="Times New Roman" w:cs="Times New Roman"/>
          <w:sz w:val="24"/>
          <w:szCs w:val="24"/>
        </w:rPr>
        <w:t xml:space="preserve">утренними документами Общества, </w:t>
      </w:r>
      <w:r w:rsidRPr="003A5335">
        <w:rPr>
          <w:rFonts w:ascii="Times New Roman" w:hAnsi="Times New Roman" w:cs="Times New Roman"/>
          <w:sz w:val="24"/>
          <w:szCs w:val="24"/>
        </w:rPr>
        <w:t>при условии соблюдения ограничений на использование инсайдерской информации и (или) не</w:t>
      </w:r>
      <w:r w:rsidR="00303648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Pr="003A5335">
        <w:rPr>
          <w:rFonts w:ascii="Times New Roman" w:hAnsi="Times New Roman" w:cs="Times New Roman"/>
          <w:sz w:val="24"/>
          <w:szCs w:val="24"/>
        </w:rPr>
        <w:t>осуществляя действий, относящихся к манипулированию рынком.</w:t>
      </w:r>
    </w:p>
    <w:p w14:paraId="1CE4C746" w14:textId="77777777" w:rsidR="00FF6198" w:rsidRPr="003A5335" w:rsidRDefault="00FF6198" w:rsidP="003A53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35">
        <w:rPr>
          <w:rFonts w:ascii="Times New Roman" w:hAnsi="Times New Roman" w:cs="Times New Roman"/>
          <w:sz w:val="24"/>
          <w:szCs w:val="24"/>
        </w:rPr>
        <w:t xml:space="preserve">7.8. При совершении операций с </w:t>
      </w:r>
      <w:r w:rsidR="00F70CAC" w:rsidRPr="003A5335">
        <w:rPr>
          <w:rFonts w:ascii="Times New Roman" w:hAnsi="Times New Roman" w:cs="Times New Roman"/>
          <w:sz w:val="24"/>
          <w:szCs w:val="24"/>
        </w:rPr>
        <w:t xml:space="preserve">финансовыми инструментами </w:t>
      </w:r>
      <w:r w:rsidRPr="003A5335">
        <w:rPr>
          <w:rFonts w:ascii="Times New Roman" w:hAnsi="Times New Roman" w:cs="Times New Roman"/>
          <w:sz w:val="24"/>
          <w:szCs w:val="24"/>
        </w:rPr>
        <w:t>Общества, инсайдеры Общества обязаны в течение 10 (Десяти) рабочих дней с даты совершения операции (если более короткий срок не установлен законодательством об инсайде) направить в Общество уведомление по форме согласно рекомендуемому образцу (приложение 1 к настоящему Положению), если:</w:t>
      </w:r>
    </w:p>
    <w:p w14:paraId="0FBD9336" w14:textId="0484BC90" w:rsidR="00FF6198" w:rsidRPr="003A5335" w:rsidRDefault="00FF6198" w:rsidP="003A53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35">
        <w:rPr>
          <w:rFonts w:ascii="Times New Roman" w:hAnsi="Times New Roman" w:cs="Times New Roman"/>
          <w:sz w:val="24"/>
          <w:szCs w:val="24"/>
        </w:rPr>
        <w:t>- инсайдером Общества является член Совета директоров Общества, Генеральный директор</w:t>
      </w:r>
      <w:r w:rsidR="00972CFB">
        <w:rPr>
          <w:rFonts w:ascii="Times New Roman" w:hAnsi="Times New Roman" w:cs="Times New Roman"/>
          <w:sz w:val="24"/>
          <w:szCs w:val="24"/>
        </w:rPr>
        <w:t xml:space="preserve">, </w:t>
      </w:r>
      <w:r w:rsidRPr="003A5335">
        <w:rPr>
          <w:rFonts w:ascii="Times New Roman" w:hAnsi="Times New Roman" w:cs="Times New Roman"/>
          <w:sz w:val="24"/>
          <w:szCs w:val="24"/>
        </w:rPr>
        <w:t>физические лица, имеющие доступ к инсайдерской информации Общества на основании заключенных с ними договоров;</w:t>
      </w:r>
    </w:p>
    <w:p w14:paraId="76C53CBB" w14:textId="77777777" w:rsidR="00FF6198" w:rsidRPr="003A5335" w:rsidRDefault="00FF6198" w:rsidP="003A53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35">
        <w:rPr>
          <w:rFonts w:ascii="Times New Roman" w:hAnsi="Times New Roman" w:cs="Times New Roman"/>
          <w:sz w:val="24"/>
          <w:szCs w:val="24"/>
        </w:rPr>
        <w:t>- получен запрос Общества о необходимости представить уведомление о совершенных инсайдером Общества операций с финансовыми инструментами Общества.</w:t>
      </w:r>
    </w:p>
    <w:p w14:paraId="07B7C208" w14:textId="77777777" w:rsidR="008404DC" w:rsidRPr="003A5335" w:rsidRDefault="008404DC" w:rsidP="003A53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9B5631" w14:textId="77777777" w:rsidR="00BF4267" w:rsidRPr="003A5335" w:rsidRDefault="00BC4890" w:rsidP="003A533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335">
        <w:rPr>
          <w:rFonts w:ascii="Times New Roman" w:hAnsi="Times New Roman" w:cs="Times New Roman"/>
          <w:b/>
          <w:sz w:val="24"/>
          <w:szCs w:val="24"/>
        </w:rPr>
        <w:t>8</w:t>
      </w:r>
      <w:r w:rsidR="00BF4267" w:rsidRPr="003A5335">
        <w:rPr>
          <w:rFonts w:ascii="Times New Roman" w:hAnsi="Times New Roman" w:cs="Times New Roman"/>
          <w:b/>
          <w:sz w:val="24"/>
          <w:szCs w:val="24"/>
        </w:rPr>
        <w:t>.</w:t>
      </w:r>
      <w:r w:rsidR="006B02CB" w:rsidRPr="003A5335">
        <w:rPr>
          <w:rFonts w:ascii="Times New Roman" w:hAnsi="Times New Roman" w:cs="Times New Roman"/>
          <w:b/>
          <w:sz w:val="24"/>
          <w:szCs w:val="24"/>
        </w:rPr>
        <w:t xml:space="preserve"> КОНТРОЛЬ </w:t>
      </w:r>
      <w:r w:rsidR="00BF4267" w:rsidRPr="003A5335">
        <w:rPr>
          <w:rFonts w:ascii="Times New Roman" w:hAnsi="Times New Roman" w:cs="Times New Roman"/>
          <w:b/>
          <w:sz w:val="24"/>
          <w:szCs w:val="24"/>
        </w:rPr>
        <w:t>ЗА</w:t>
      </w:r>
      <w:r w:rsidR="006B02CB" w:rsidRPr="003A5335">
        <w:rPr>
          <w:rFonts w:ascii="Times New Roman" w:hAnsi="Times New Roman" w:cs="Times New Roman"/>
          <w:b/>
          <w:sz w:val="24"/>
          <w:szCs w:val="24"/>
        </w:rPr>
        <w:t xml:space="preserve"> СОБЛЮДЕНИЕМ </w:t>
      </w:r>
      <w:r w:rsidR="00BF4267" w:rsidRPr="003A5335">
        <w:rPr>
          <w:rFonts w:ascii="Times New Roman" w:hAnsi="Times New Roman" w:cs="Times New Roman"/>
          <w:b/>
          <w:sz w:val="24"/>
          <w:szCs w:val="24"/>
        </w:rPr>
        <w:t>ТРЕБОВАНИЙ</w:t>
      </w:r>
      <w:r w:rsidR="006B02CB" w:rsidRPr="003A53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5F4D" w:rsidRPr="003A5335">
        <w:rPr>
          <w:rFonts w:ascii="Times New Roman" w:hAnsi="Times New Roman" w:cs="Times New Roman"/>
          <w:b/>
          <w:sz w:val="24"/>
          <w:szCs w:val="24"/>
        </w:rPr>
        <w:t>ЗАКОНОДАТЕЛЬСТВА ОБ ИНСАЙДЕРСКОЙ ИНФОРМАЦИИ</w:t>
      </w:r>
    </w:p>
    <w:p w14:paraId="754672DC" w14:textId="77777777" w:rsidR="003629C0" w:rsidRPr="003A5335" w:rsidRDefault="003629C0" w:rsidP="003A533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B152B1" w14:textId="77777777" w:rsidR="00BF4267" w:rsidRPr="003A5335" w:rsidRDefault="00BC4890" w:rsidP="003A53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35">
        <w:rPr>
          <w:rFonts w:ascii="Times New Roman" w:hAnsi="Times New Roman" w:cs="Times New Roman"/>
          <w:sz w:val="24"/>
          <w:szCs w:val="24"/>
        </w:rPr>
        <w:t>8</w:t>
      </w:r>
      <w:r w:rsidR="00BF4267" w:rsidRPr="003A5335">
        <w:rPr>
          <w:rFonts w:ascii="Times New Roman" w:hAnsi="Times New Roman" w:cs="Times New Roman"/>
          <w:sz w:val="24"/>
          <w:szCs w:val="24"/>
        </w:rPr>
        <w:t>.1.</w:t>
      </w:r>
      <w:r w:rsidR="006B02CB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="00BF4267" w:rsidRPr="003A5335">
        <w:rPr>
          <w:rFonts w:ascii="Times New Roman" w:hAnsi="Times New Roman" w:cs="Times New Roman"/>
          <w:sz w:val="24"/>
          <w:szCs w:val="24"/>
        </w:rPr>
        <w:t xml:space="preserve">Контроль за соблюдением в Обществе требований </w:t>
      </w:r>
      <w:r w:rsidR="002A456C" w:rsidRPr="003A5335">
        <w:rPr>
          <w:rFonts w:ascii="Times New Roman" w:hAnsi="Times New Roman" w:cs="Times New Roman"/>
          <w:sz w:val="24"/>
          <w:szCs w:val="24"/>
        </w:rPr>
        <w:t>Федерального закона, иных нормативных правовых актов</w:t>
      </w:r>
      <w:r w:rsidR="00EE38C9" w:rsidRPr="003A5335">
        <w:rPr>
          <w:rFonts w:ascii="Times New Roman" w:hAnsi="Times New Roman" w:cs="Times New Roman"/>
          <w:sz w:val="24"/>
          <w:szCs w:val="24"/>
        </w:rPr>
        <w:t xml:space="preserve"> и</w:t>
      </w:r>
      <w:r w:rsidR="002A456C" w:rsidRPr="003A5335">
        <w:rPr>
          <w:rFonts w:ascii="Times New Roman" w:hAnsi="Times New Roman" w:cs="Times New Roman"/>
          <w:sz w:val="24"/>
          <w:szCs w:val="24"/>
        </w:rPr>
        <w:t xml:space="preserve"> настоящего Положения </w:t>
      </w:r>
      <w:r w:rsidR="00BF4267" w:rsidRPr="003A5335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Pr="003A5335">
        <w:rPr>
          <w:rFonts w:ascii="Times New Roman" w:hAnsi="Times New Roman" w:cs="Times New Roman"/>
          <w:sz w:val="24"/>
          <w:szCs w:val="24"/>
        </w:rPr>
        <w:t>ответственное должностное лицо/структурное подразделение, определенное приказом Генерального директора</w:t>
      </w:r>
      <w:r w:rsidR="006B02CB" w:rsidRPr="003A5335">
        <w:rPr>
          <w:rFonts w:ascii="Times New Roman" w:hAnsi="Times New Roman" w:cs="Times New Roman"/>
          <w:sz w:val="24"/>
          <w:szCs w:val="24"/>
        </w:rPr>
        <w:t xml:space="preserve"> Общества</w:t>
      </w:r>
      <w:r w:rsidR="00B511EC" w:rsidRPr="003A5335">
        <w:rPr>
          <w:rFonts w:ascii="Times New Roman" w:hAnsi="Times New Roman" w:cs="Times New Roman"/>
          <w:sz w:val="24"/>
          <w:szCs w:val="24"/>
        </w:rPr>
        <w:t xml:space="preserve"> (ответственное лицо/подразделение)</w:t>
      </w:r>
      <w:r w:rsidRPr="003A5335">
        <w:rPr>
          <w:rFonts w:ascii="Times New Roman" w:hAnsi="Times New Roman" w:cs="Times New Roman"/>
          <w:sz w:val="24"/>
          <w:szCs w:val="24"/>
        </w:rPr>
        <w:t>. В</w:t>
      </w:r>
      <w:r w:rsidR="006B02CB" w:rsidRPr="003A5335">
        <w:rPr>
          <w:rFonts w:ascii="Times New Roman" w:hAnsi="Times New Roman" w:cs="Times New Roman"/>
          <w:sz w:val="24"/>
          <w:szCs w:val="24"/>
        </w:rPr>
        <w:t xml:space="preserve"> задачи </w:t>
      </w:r>
      <w:r w:rsidR="00B511EC" w:rsidRPr="003A5335">
        <w:rPr>
          <w:rFonts w:ascii="Times New Roman" w:hAnsi="Times New Roman" w:cs="Times New Roman"/>
          <w:sz w:val="24"/>
          <w:szCs w:val="24"/>
        </w:rPr>
        <w:t xml:space="preserve">этого ответственного лица/подразделения </w:t>
      </w:r>
      <w:r w:rsidR="006B02CB" w:rsidRPr="003A5335">
        <w:rPr>
          <w:rFonts w:ascii="Times New Roman" w:hAnsi="Times New Roman" w:cs="Times New Roman"/>
          <w:sz w:val="24"/>
          <w:szCs w:val="24"/>
        </w:rPr>
        <w:t xml:space="preserve">входит </w:t>
      </w:r>
      <w:r w:rsidR="00BF4267" w:rsidRPr="003A5335">
        <w:rPr>
          <w:rFonts w:ascii="Times New Roman" w:hAnsi="Times New Roman" w:cs="Times New Roman"/>
          <w:sz w:val="24"/>
          <w:szCs w:val="24"/>
        </w:rPr>
        <w:t>обеспечение:</w:t>
      </w:r>
    </w:p>
    <w:p w14:paraId="6FBE1203" w14:textId="77777777" w:rsidR="00BF4267" w:rsidRPr="003A5335" w:rsidRDefault="00985447" w:rsidP="003A53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35">
        <w:rPr>
          <w:rFonts w:ascii="Times New Roman" w:hAnsi="Times New Roman" w:cs="Times New Roman"/>
          <w:sz w:val="24"/>
          <w:szCs w:val="24"/>
        </w:rPr>
        <w:t>1</w:t>
      </w:r>
      <w:r w:rsidR="00BF4267" w:rsidRPr="003A5335">
        <w:rPr>
          <w:rFonts w:ascii="Times New Roman" w:hAnsi="Times New Roman" w:cs="Times New Roman"/>
          <w:sz w:val="24"/>
          <w:szCs w:val="24"/>
        </w:rPr>
        <w:t>)</w:t>
      </w:r>
      <w:r w:rsidR="006B02CB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="00BF4267" w:rsidRPr="003A5335">
        <w:rPr>
          <w:rFonts w:ascii="Times New Roman" w:hAnsi="Times New Roman" w:cs="Times New Roman"/>
          <w:sz w:val="24"/>
          <w:szCs w:val="24"/>
        </w:rPr>
        <w:t>ведения Списка инсайдеров и своевременного внесения изменений и дополнений в</w:t>
      </w:r>
      <w:r w:rsidR="006B02CB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="00BF4267" w:rsidRPr="003A5335">
        <w:rPr>
          <w:rFonts w:ascii="Times New Roman" w:hAnsi="Times New Roman" w:cs="Times New Roman"/>
          <w:sz w:val="24"/>
          <w:szCs w:val="24"/>
        </w:rPr>
        <w:t>него;</w:t>
      </w:r>
    </w:p>
    <w:p w14:paraId="69C5E264" w14:textId="77777777" w:rsidR="00985447" w:rsidRPr="003A5335" w:rsidRDefault="00985447" w:rsidP="003A53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35">
        <w:rPr>
          <w:rFonts w:ascii="Times New Roman" w:hAnsi="Times New Roman" w:cs="Times New Roman"/>
          <w:sz w:val="24"/>
          <w:szCs w:val="24"/>
        </w:rPr>
        <w:t>2</w:t>
      </w:r>
      <w:r w:rsidR="00BF4267" w:rsidRPr="003A5335">
        <w:rPr>
          <w:rFonts w:ascii="Times New Roman" w:hAnsi="Times New Roman" w:cs="Times New Roman"/>
          <w:sz w:val="24"/>
          <w:szCs w:val="24"/>
        </w:rPr>
        <w:t>)</w:t>
      </w:r>
      <w:r w:rsidR="006B02CB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Pr="003A5335">
        <w:rPr>
          <w:rFonts w:ascii="Times New Roman" w:hAnsi="Times New Roman" w:cs="Times New Roman"/>
          <w:sz w:val="24"/>
          <w:szCs w:val="24"/>
        </w:rPr>
        <w:t>обновления Перечня инсайдерской информации Общества;</w:t>
      </w:r>
    </w:p>
    <w:p w14:paraId="678B0658" w14:textId="77777777" w:rsidR="00BF4267" w:rsidRPr="003A5335" w:rsidRDefault="00985447" w:rsidP="003A53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35">
        <w:rPr>
          <w:rFonts w:ascii="Times New Roman" w:hAnsi="Times New Roman" w:cs="Times New Roman"/>
          <w:sz w:val="24"/>
          <w:szCs w:val="24"/>
        </w:rPr>
        <w:t xml:space="preserve">3) </w:t>
      </w:r>
      <w:r w:rsidR="00BF4267" w:rsidRPr="003A5335">
        <w:rPr>
          <w:rFonts w:ascii="Times New Roman" w:hAnsi="Times New Roman" w:cs="Times New Roman"/>
          <w:sz w:val="24"/>
          <w:szCs w:val="24"/>
        </w:rPr>
        <w:t>уведомления лиц, включенных в Список инсайдеров, об их включении в такой список и</w:t>
      </w:r>
      <w:r w:rsidR="00303648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="00BF4267" w:rsidRPr="003A5335">
        <w:rPr>
          <w:rFonts w:ascii="Times New Roman" w:hAnsi="Times New Roman" w:cs="Times New Roman"/>
          <w:sz w:val="24"/>
          <w:szCs w:val="24"/>
        </w:rPr>
        <w:t>исключении из него, а также информирова</w:t>
      </w:r>
      <w:r w:rsidR="006B02CB" w:rsidRPr="003A5335">
        <w:rPr>
          <w:rFonts w:ascii="Times New Roman" w:hAnsi="Times New Roman" w:cs="Times New Roman"/>
          <w:sz w:val="24"/>
          <w:szCs w:val="24"/>
        </w:rPr>
        <w:t xml:space="preserve">ния указанных лиц о требованиях </w:t>
      </w:r>
      <w:r w:rsidR="00BF4267" w:rsidRPr="003A5335">
        <w:rPr>
          <w:rFonts w:ascii="Times New Roman" w:hAnsi="Times New Roman" w:cs="Times New Roman"/>
          <w:sz w:val="24"/>
          <w:szCs w:val="24"/>
        </w:rPr>
        <w:t>Федерального закона;</w:t>
      </w:r>
    </w:p>
    <w:p w14:paraId="5B7F4D03" w14:textId="77777777" w:rsidR="00BF4267" w:rsidRPr="003A5335" w:rsidRDefault="00985447" w:rsidP="003A53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35">
        <w:rPr>
          <w:rFonts w:ascii="Times New Roman" w:hAnsi="Times New Roman" w:cs="Times New Roman"/>
          <w:sz w:val="24"/>
          <w:szCs w:val="24"/>
        </w:rPr>
        <w:t>4</w:t>
      </w:r>
      <w:r w:rsidR="00BF4267" w:rsidRPr="003A5335">
        <w:rPr>
          <w:rFonts w:ascii="Times New Roman" w:hAnsi="Times New Roman" w:cs="Times New Roman"/>
          <w:sz w:val="24"/>
          <w:szCs w:val="24"/>
        </w:rPr>
        <w:t>)</w:t>
      </w:r>
      <w:r w:rsidR="006B02CB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="00BF4267" w:rsidRPr="003A5335">
        <w:rPr>
          <w:rFonts w:ascii="Times New Roman" w:hAnsi="Times New Roman" w:cs="Times New Roman"/>
          <w:sz w:val="24"/>
          <w:szCs w:val="24"/>
        </w:rPr>
        <w:t>передачи Списка инсайдеров организаторам торговли, через которых совершаются</w:t>
      </w:r>
      <w:r w:rsidR="00303648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="00BF4267" w:rsidRPr="003A5335">
        <w:rPr>
          <w:rFonts w:ascii="Times New Roman" w:hAnsi="Times New Roman" w:cs="Times New Roman"/>
          <w:sz w:val="24"/>
          <w:szCs w:val="24"/>
        </w:rPr>
        <w:t>операции с финансовыми инструментами Обществ</w:t>
      </w:r>
      <w:r w:rsidR="006B02CB" w:rsidRPr="003A5335">
        <w:rPr>
          <w:rFonts w:ascii="Times New Roman" w:hAnsi="Times New Roman" w:cs="Times New Roman"/>
          <w:sz w:val="24"/>
          <w:szCs w:val="24"/>
        </w:rPr>
        <w:t xml:space="preserve">а, а также в Банк России по его </w:t>
      </w:r>
      <w:r w:rsidR="00BF4267" w:rsidRPr="003A5335">
        <w:rPr>
          <w:rFonts w:ascii="Times New Roman" w:hAnsi="Times New Roman" w:cs="Times New Roman"/>
          <w:sz w:val="24"/>
          <w:szCs w:val="24"/>
        </w:rPr>
        <w:t>требованию;</w:t>
      </w:r>
    </w:p>
    <w:p w14:paraId="3DBA4D46" w14:textId="77777777" w:rsidR="00BF4267" w:rsidRPr="003A5335" w:rsidRDefault="00985447" w:rsidP="003A53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35">
        <w:rPr>
          <w:rFonts w:ascii="Times New Roman" w:hAnsi="Times New Roman" w:cs="Times New Roman"/>
          <w:sz w:val="24"/>
          <w:szCs w:val="24"/>
        </w:rPr>
        <w:t>5</w:t>
      </w:r>
      <w:r w:rsidR="00BF4267" w:rsidRPr="003A5335">
        <w:rPr>
          <w:rFonts w:ascii="Times New Roman" w:hAnsi="Times New Roman" w:cs="Times New Roman"/>
          <w:sz w:val="24"/>
          <w:szCs w:val="24"/>
        </w:rPr>
        <w:t>)</w:t>
      </w:r>
      <w:r w:rsidR="006B02CB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="00BF4267" w:rsidRPr="003A5335">
        <w:rPr>
          <w:rFonts w:ascii="Times New Roman" w:hAnsi="Times New Roman" w:cs="Times New Roman"/>
          <w:sz w:val="24"/>
          <w:szCs w:val="24"/>
        </w:rPr>
        <w:t>соблюдения порядка и сроков предоставления инсайдерской информации для ее</w:t>
      </w:r>
      <w:r w:rsidR="00303648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="00BF4267" w:rsidRPr="003A5335">
        <w:rPr>
          <w:rFonts w:ascii="Times New Roman" w:hAnsi="Times New Roman" w:cs="Times New Roman"/>
          <w:sz w:val="24"/>
          <w:szCs w:val="24"/>
        </w:rPr>
        <w:t>раскрытия, установленных нормативными правовыми актами.</w:t>
      </w:r>
    </w:p>
    <w:p w14:paraId="2F334076" w14:textId="77777777" w:rsidR="00BF4267" w:rsidRPr="003A5335" w:rsidRDefault="00B511EC" w:rsidP="003A53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35">
        <w:rPr>
          <w:rFonts w:ascii="Times New Roman" w:hAnsi="Times New Roman" w:cs="Times New Roman"/>
          <w:sz w:val="24"/>
          <w:szCs w:val="24"/>
        </w:rPr>
        <w:t>8</w:t>
      </w:r>
      <w:r w:rsidR="00BF4267" w:rsidRPr="003A5335">
        <w:rPr>
          <w:rFonts w:ascii="Times New Roman" w:hAnsi="Times New Roman" w:cs="Times New Roman"/>
          <w:sz w:val="24"/>
          <w:szCs w:val="24"/>
        </w:rPr>
        <w:t>.2.</w:t>
      </w:r>
      <w:r w:rsidR="006B02CB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="00BF4267" w:rsidRPr="003A5335">
        <w:rPr>
          <w:rFonts w:ascii="Times New Roman" w:hAnsi="Times New Roman" w:cs="Times New Roman"/>
          <w:sz w:val="24"/>
          <w:szCs w:val="24"/>
        </w:rPr>
        <w:t>Общество обеспечивает условия для беспрепятственного и эффективного осуществления</w:t>
      </w:r>
      <w:r w:rsidR="00303648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Pr="003A5335">
        <w:rPr>
          <w:rFonts w:ascii="Times New Roman" w:hAnsi="Times New Roman" w:cs="Times New Roman"/>
          <w:sz w:val="24"/>
          <w:szCs w:val="24"/>
        </w:rPr>
        <w:t>ответственным лицом/подразделением</w:t>
      </w:r>
      <w:r w:rsidR="00BF4267" w:rsidRPr="003A5335">
        <w:rPr>
          <w:rFonts w:ascii="Times New Roman" w:hAnsi="Times New Roman" w:cs="Times New Roman"/>
          <w:sz w:val="24"/>
          <w:szCs w:val="24"/>
        </w:rPr>
        <w:t xml:space="preserve"> своих полномочий по контролю за соблюдением требований</w:t>
      </w:r>
      <w:r w:rsidR="00303648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="00BF4267" w:rsidRPr="003A5335">
        <w:rPr>
          <w:rFonts w:ascii="Times New Roman" w:hAnsi="Times New Roman" w:cs="Times New Roman"/>
          <w:sz w:val="24"/>
          <w:szCs w:val="24"/>
        </w:rPr>
        <w:t>законодательства в области противодействия неправомерному использованию инсайдерской</w:t>
      </w:r>
      <w:r w:rsidR="00303648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="00BF4267" w:rsidRPr="003A5335">
        <w:rPr>
          <w:rFonts w:ascii="Times New Roman" w:hAnsi="Times New Roman" w:cs="Times New Roman"/>
          <w:sz w:val="24"/>
          <w:szCs w:val="24"/>
        </w:rPr>
        <w:t>информации и манипулированию рынком.</w:t>
      </w:r>
    </w:p>
    <w:p w14:paraId="5C3CB406" w14:textId="77777777" w:rsidR="00BF4267" w:rsidRPr="003A5335" w:rsidRDefault="00B511EC" w:rsidP="003A53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35">
        <w:rPr>
          <w:rFonts w:ascii="Times New Roman" w:hAnsi="Times New Roman" w:cs="Times New Roman"/>
          <w:sz w:val="24"/>
          <w:szCs w:val="24"/>
        </w:rPr>
        <w:t>8</w:t>
      </w:r>
      <w:r w:rsidR="00BF4267" w:rsidRPr="003A5335">
        <w:rPr>
          <w:rFonts w:ascii="Times New Roman" w:hAnsi="Times New Roman" w:cs="Times New Roman"/>
          <w:sz w:val="24"/>
          <w:szCs w:val="24"/>
        </w:rPr>
        <w:t>.3.</w:t>
      </w:r>
      <w:r w:rsidR="006B02CB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="00BF4267" w:rsidRPr="003A5335">
        <w:rPr>
          <w:rFonts w:ascii="Times New Roman" w:hAnsi="Times New Roman" w:cs="Times New Roman"/>
          <w:sz w:val="24"/>
          <w:szCs w:val="24"/>
        </w:rPr>
        <w:t>За неправомерное разглашение и использование инсайдерской информации Общества, а</w:t>
      </w:r>
      <w:r w:rsidR="00303648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="00BF4267" w:rsidRPr="003A5335">
        <w:rPr>
          <w:rFonts w:ascii="Times New Roman" w:hAnsi="Times New Roman" w:cs="Times New Roman"/>
          <w:sz w:val="24"/>
          <w:szCs w:val="24"/>
        </w:rPr>
        <w:t>также нарушение условий совершения операций с финансовыми инструментами Общества</w:t>
      </w:r>
      <w:r w:rsidR="00303648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="00BF4267" w:rsidRPr="003A5335">
        <w:rPr>
          <w:rFonts w:ascii="Times New Roman" w:hAnsi="Times New Roman" w:cs="Times New Roman"/>
          <w:sz w:val="24"/>
          <w:szCs w:val="24"/>
        </w:rPr>
        <w:t>Инсайдеры несут ответственность в соответствии с</w:t>
      </w:r>
      <w:r w:rsidR="006B02CB" w:rsidRPr="003A5335">
        <w:rPr>
          <w:rFonts w:ascii="Times New Roman" w:hAnsi="Times New Roman" w:cs="Times New Roman"/>
          <w:sz w:val="24"/>
          <w:szCs w:val="24"/>
        </w:rPr>
        <w:t xml:space="preserve"> законодательством</w:t>
      </w:r>
      <w:r w:rsidR="00985447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="003629C0" w:rsidRPr="003A5335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6B02CB" w:rsidRPr="003A5335">
        <w:rPr>
          <w:rFonts w:ascii="Times New Roman" w:hAnsi="Times New Roman" w:cs="Times New Roman"/>
          <w:sz w:val="24"/>
          <w:szCs w:val="24"/>
        </w:rPr>
        <w:t xml:space="preserve">, </w:t>
      </w:r>
      <w:r w:rsidR="00BF4267" w:rsidRPr="003A5335">
        <w:rPr>
          <w:rFonts w:ascii="Times New Roman" w:hAnsi="Times New Roman" w:cs="Times New Roman"/>
          <w:sz w:val="24"/>
          <w:szCs w:val="24"/>
        </w:rPr>
        <w:t>внутренними документами Общества</w:t>
      </w:r>
      <w:r w:rsidRPr="003A5335">
        <w:rPr>
          <w:rFonts w:ascii="Times New Roman" w:hAnsi="Times New Roman" w:cs="Times New Roman"/>
          <w:sz w:val="24"/>
          <w:szCs w:val="24"/>
        </w:rPr>
        <w:t>.</w:t>
      </w:r>
    </w:p>
    <w:p w14:paraId="1FD33D1F" w14:textId="77777777" w:rsidR="00BF1DB6" w:rsidRPr="003A5335" w:rsidRDefault="00BF1DB6" w:rsidP="003A53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DC9A2B" w14:textId="77777777" w:rsidR="00BF1DB6" w:rsidRPr="003A5335" w:rsidRDefault="00B511EC" w:rsidP="003A5335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335">
        <w:rPr>
          <w:rFonts w:ascii="Times New Roman" w:hAnsi="Times New Roman" w:cs="Times New Roman"/>
          <w:b/>
          <w:sz w:val="24"/>
          <w:szCs w:val="24"/>
        </w:rPr>
        <w:t>9</w:t>
      </w:r>
      <w:r w:rsidR="00BF1DB6" w:rsidRPr="003A5335">
        <w:rPr>
          <w:rFonts w:ascii="Times New Roman" w:hAnsi="Times New Roman" w:cs="Times New Roman"/>
          <w:b/>
          <w:sz w:val="24"/>
          <w:szCs w:val="24"/>
        </w:rPr>
        <w:t>.</w:t>
      </w:r>
      <w:r w:rsidR="00BF1DB6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="00BF1DB6" w:rsidRPr="003A5335">
        <w:rPr>
          <w:rFonts w:ascii="Times New Roman" w:hAnsi="Times New Roman" w:cs="Times New Roman"/>
          <w:b/>
          <w:sz w:val="24"/>
          <w:szCs w:val="24"/>
        </w:rPr>
        <w:t>ОТВЕТСТВЕННОСТЬ ЗА НЕПРАВОМЕРНОЕ ИСПОЛЬЗОВАНИЕ ИНСАЙДЕРСКОЙ ИНФОРМАЦИИ</w:t>
      </w:r>
    </w:p>
    <w:p w14:paraId="7B13172B" w14:textId="77777777" w:rsidR="003629C0" w:rsidRPr="003A5335" w:rsidRDefault="003629C0" w:rsidP="003A5335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6CCBA0" w14:textId="77777777" w:rsidR="00BF4267" w:rsidRPr="003A5335" w:rsidRDefault="00B511EC" w:rsidP="003A53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35">
        <w:rPr>
          <w:rFonts w:ascii="Times New Roman" w:hAnsi="Times New Roman" w:cs="Times New Roman"/>
          <w:sz w:val="24"/>
          <w:szCs w:val="24"/>
        </w:rPr>
        <w:t>9</w:t>
      </w:r>
      <w:r w:rsidR="00BF1DB6" w:rsidRPr="003A5335">
        <w:rPr>
          <w:rFonts w:ascii="Times New Roman" w:hAnsi="Times New Roman" w:cs="Times New Roman"/>
          <w:sz w:val="24"/>
          <w:szCs w:val="24"/>
        </w:rPr>
        <w:t>.1</w:t>
      </w:r>
      <w:r w:rsidR="00BF4267" w:rsidRPr="003A5335">
        <w:rPr>
          <w:rFonts w:ascii="Times New Roman" w:hAnsi="Times New Roman" w:cs="Times New Roman"/>
          <w:sz w:val="24"/>
          <w:szCs w:val="24"/>
        </w:rPr>
        <w:t>.</w:t>
      </w:r>
      <w:r w:rsidR="006B02CB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="00BF4267" w:rsidRPr="003A5335">
        <w:rPr>
          <w:rFonts w:ascii="Times New Roman" w:hAnsi="Times New Roman" w:cs="Times New Roman"/>
          <w:sz w:val="24"/>
          <w:szCs w:val="24"/>
        </w:rPr>
        <w:t>Инсайдеры Общества, являющиеся работниками Общества, несут ответственность за</w:t>
      </w:r>
      <w:r w:rsidR="00303648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="00BF4267" w:rsidRPr="003A5335">
        <w:rPr>
          <w:rFonts w:ascii="Times New Roman" w:hAnsi="Times New Roman" w:cs="Times New Roman"/>
          <w:sz w:val="24"/>
          <w:szCs w:val="24"/>
        </w:rPr>
        <w:t>нарушение требований законодательства о противодействии неправомерному использованию</w:t>
      </w:r>
      <w:r w:rsidR="00303648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="00BF4267" w:rsidRPr="003A5335">
        <w:rPr>
          <w:rFonts w:ascii="Times New Roman" w:hAnsi="Times New Roman" w:cs="Times New Roman"/>
          <w:sz w:val="24"/>
          <w:szCs w:val="24"/>
        </w:rPr>
        <w:t>инсайдерской информации и манипулированию рынком, настоящего Положения, за</w:t>
      </w:r>
      <w:r w:rsidR="00303648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="00BF4267" w:rsidRPr="003A5335">
        <w:rPr>
          <w:rFonts w:ascii="Times New Roman" w:hAnsi="Times New Roman" w:cs="Times New Roman"/>
          <w:sz w:val="24"/>
          <w:szCs w:val="24"/>
        </w:rPr>
        <w:t>неправомерное использование инсайдерской информации, за манипулирование рынком и</w:t>
      </w:r>
      <w:r w:rsidR="00303648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="00BF4267" w:rsidRPr="003A5335">
        <w:rPr>
          <w:rFonts w:ascii="Times New Roman" w:hAnsi="Times New Roman" w:cs="Times New Roman"/>
          <w:sz w:val="24"/>
          <w:szCs w:val="24"/>
        </w:rPr>
        <w:t xml:space="preserve">могут быть привлечены к дисциплинарной, административной, уголовной или гражданско-правовой ответственности в соответствии с законодательством </w:t>
      </w:r>
      <w:r w:rsidR="003629C0" w:rsidRPr="003A5335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985447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="00BF4267" w:rsidRPr="003A5335">
        <w:rPr>
          <w:rFonts w:ascii="Times New Roman" w:hAnsi="Times New Roman" w:cs="Times New Roman"/>
          <w:sz w:val="24"/>
          <w:szCs w:val="24"/>
        </w:rPr>
        <w:t>и</w:t>
      </w:r>
      <w:r w:rsidR="00303648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="00BF4267" w:rsidRPr="003A5335">
        <w:rPr>
          <w:rFonts w:ascii="Times New Roman" w:hAnsi="Times New Roman" w:cs="Times New Roman"/>
          <w:sz w:val="24"/>
          <w:szCs w:val="24"/>
        </w:rPr>
        <w:t>условиями трудовых договоров с Обществом.</w:t>
      </w:r>
    </w:p>
    <w:p w14:paraId="36CC8E78" w14:textId="77777777" w:rsidR="00BF4267" w:rsidRPr="003A5335" w:rsidRDefault="00B511EC" w:rsidP="003A53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35">
        <w:rPr>
          <w:rFonts w:ascii="Times New Roman" w:hAnsi="Times New Roman" w:cs="Times New Roman"/>
          <w:sz w:val="24"/>
          <w:szCs w:val="24"/>
        </w:rPr>
        <w:t>9</w:t>
      </w:r>
      <w:r w:rsidR="00BF4267" w:rsidRPr="003A5335">
        <w:rPr>
          <w:rFonts w:ascii="Times New Roman" w:hAnsi="Times New Roman" w:cs="Times New Roman"/>
          <w:sz w:val="24"/>
          <w:szCs w:val="24"/>
        </w:rPr>
        <w:t>.</w:t>
      </w:r>
      <w:r w:rsidR="00BF1DB6" w:rsidRPr="003A5335">
        <w:rPr>
          <w:rFonts w:ascii="Times New Roman" w:hAnsi="Times New Roman" w:cs="Times New Roman"/>
          <w:sz w:val="24"/>
          <w:szCs w:val="24"/>
        </w:rPr>
        <w:t>2</w:t>
      </w:r>
      <w:r w:rsidR="006B02CB" w:rsidRPr="003A5335">
        <w:rPr>
          <w:rFonts w:ascii="Times New Roman" w:hAnsi="Times New Roman" w:cs="Times New Roman"/>
          <w:sz w:val="24"/>
          <w:szCs w:val="24"/>
        </w:rPr>
        <w:t xml:space="preserve">. </w:t>
      </w:r>
      <w:r w:rsidR="00BF4267" w:rsidRPr="003A5335">
        <w:rPr>
          <w:rFonts w:ascii="Times New Roman" w:hAnsi="Times New Roman" w:cs="Times New Roman"/>
          <w:sz w:val="24"/>
          <w:szCs w:val="24"/>
        </w:rPr>
        <w:t>Инсайдеры Общества, не являющиеся работниками Общества, несут ответственность за</w:t>
      </w:r>
      <w:r w:rsidR="00985447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="00BF4267" w:rsidRPr="003A5335">
        <w:rPr>
          <w:rFonts w:ascii="Times New Roman" w:hAnsi="Times New Roman" w:cs="Times New Roman"/>
          <w:sz w:val="24"/>
          <w:szCs w:val="24"/>
        </w:rPr>
        <w:t>нарушение требований законодательства о противодействии неправомерному использованию</w:t>
      </w:r>
      <w:r w:rsidR="00985447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="00BF4267" w:rsidRPr="003A5335">
        <w:rPr>
          <w:rFonts w:ascii="Times New Roman" w:hAnsi="Times New Roman" w:cs="Times New Roman"/>
          <w:sz w:val="24"/>
          <w:szCs w:val="24"/>
        </w:rPr>
        <w:t>инсайдерской информации и манипулированию р</w:t>
      </w:r>
      <w:r w:rsidR="006B02CB" w:rsidRPr="003A5335">
        <w:rPr>
          <w:rFonts w:ascii="Times New Roman" w:hAnsi="Times New Roman" w:cs="Times New Roman"/>
          <w:sz w:val="24"/>
          <w:szCs w:val="24"/>
        </w:rPr>
        <w:t xml:space="preserve">ынком, настоящего Положения, за </w:t>
      </w:r>
      <w:r w:rsidR="00BF4267" w:rsidRPr="003A5335">
        <w:rPr>
          <w:rFonts w:ascii="Times New Roman" w:hAnsi="Times New Roman" w:cs="Times New Roman"/>
          <w:sz w:val="24"/>
          <w:szCs w:val="24"/>
        </w:rPr>
        <w:t>неправомерное использование инсайдерской информации, за манипулирование рынком и</w:t>
      </w:r>
      <w:r w:rsidR="00303648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="006B02CB" w:rsidRPr="003A5335">
        <w:rPr>
          <w:rFonts w:ascii="Times New Roman" w:hAnsi="Times New Roman" w:cs="Times New Roman"/>
          <w:sz w:val="24"/>
          <w:szCs w:val="24"/>
        </w:rPr>
        <w:t xml:space="preserve">могут </w:t>
      </w:r>
      <w:r w:rsidR="00BF4267" w:rsidRPr="003A5335">
        <w:rPr>
          <w:rFonts w:ascii="Times New Roman" w:hAnsi="Times New Roman" w:cs="Times New Roman"/>
          <w:sz w:val="24"/>
          <w:szCs w:val="24"/>
        </w:rPr>
        <w:t>быть</w:t>
      </w:r>
      <w:r w:rsidR="006B02CB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="00BF4267" w:rsidRPr="003A5335">
        <w:rPr>
          <w:rFonts w:ascii="Times New Roman" w:hAnsi="Times New Roman" w:cs="Times New Roman"/>
          <w:sz w:val="24"/>
          <w:szCs w:val="24"/>
        </w:rPr>
        <w:t>привлечены</w:t>
      </w:r>
      <w:r w:rsidR="006B02CB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="00BF4267" w:rsidRPr="003A5335">
        <w:rPr>
          <w:rFonts w:ascii="Times New Roman" w:hAnsi="Times New Roman" w:cs="Times New Roman"/>
          <w:sz w:val="24"/>
          <w:szCs w:val="24"/>
        </w:rPr>
        <w:t>к</w:t>
      </w:r>
      <w:r w:rsidR="006B02CB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="00BF4267" w:rsidRPr="003A5335">
        <w:rPr>
          <w:rFonts w:ascii="Times New Roman" w:hAnsi="Times New Roman" w:cs="Times New Roman"/>
          <w:sz w:val="24"/>
          <w:szCs w:val="24"/>
        </w:rPr>
        <w:t>административной,</w:t>
      </w:r>
      <w:r w:rsidR="006B02CB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="00BF4267" w:rsidRPr="003A5335">
        <w:rPr>
          <w:rFonts w:ascii="Times New Roman" w:hAnsi="Times New Roman" w:cs="Times New Roman"/>
          <w:sz w:val="24"/>
          <w:szCs w:val="24"/>
        </w:rPr>
        <w:t>уголовной</w:t>
      </w:r>
      <w:r w:rsidR="006B02CB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="00BF4267" w:rsidRPr="003A5335">
        <w:rPr>
          <w:rFonts w:ascii="Times New Roman" w:hAnsi="Times New Roman" w:cs="Times New Roman"/>
          <w:sz w:val="24"/>
          <w:szCs w:val="24"/>
        </w:rPr>
        <w:t>или</w:t>
      </w:r>
      <w:r w:rsidR="006B02CB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="00BF4267" w:rsidRPr="003A5335">
        <w:rPr>
          <w:rFonts w:ascii="Times New Roman" w:hAnsi="Times New Roman" w:cs="Times New Roman"/>
          <w:sz w:val="24"/>
          <w:szCs w:val="24"/>
        </w:rPr>
        <w:t>гражданско-правовой</w:t>
      </w:r>
      <w:r w:rsidR="00303648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="00BF4267" w:rsidRPr="003A5335">
        <w:rPr>
          <w:rFonts w:ascii="Times New Roman" w:hAnsi="Times New Roman" w:cs="Times New Roman"/>
          <w:sz w:val="24"/>
          <w:szCs w:val="24"/>
        </w:rPr>
        <w:t xml:space="preserve">ответственности в соответствии законодательством </w:t>
      </w:r>
      <w:r w:rsidR="003629C0" w:rsidRPr="003A5335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BF4267" w:rsidRPr="003A5335">
        <w:rPr>
          <w:rFonts w:ascii="Times New Roman" w:hAnsi="Times New Roman" w:cs="Times New Roman"/>
          <w:sz w:val="24"/>
          <w:szCs w:val="24"/>
        </w:rPr>
        <w:t>.</w:t>
      </w:r>
    </w:p>
    <w:p w14:paraId="60826729" w14:textId="77777777" w:rsidR="00BF4267" w:rsidRPr="003A5335" w:rsidRDefault="00B511EC" w:rsidP="003A53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35">
        <w:rPr>
          <w:rFonts w:ascii="Times New Roman" w:hAnsi="Times New Roman" w:cs="Times New Roman"/>
          <w:sz w:val="24"/>
          <w:szCs w:val="24"/>
        </w:rPr>
        <w:t>9</w:t>
      </w:r>
      <w:r w:rsidR="00BF1DB6" w:rsidRPr="003A5335">
        <w:rPr>
          <w:rFonts w:ascii="Times New Roman" w:hAnsi="Times New Roman" w:cs="Times New Roman"/>
          <w:sz w:val="24"/>
          <w:szCs w:val="24"/>
        </w:rPr>
        <w:t>.3</w:t>
      </w:r>
      <w:r w:rsidR="00BF4267" w:rsidRPr="003A5335">
        <w:rPr>
          <w:rFonts w:ascii="Times New Roman" w:hAnsi="Times New Roman" w:cs="Times New Roman"/>
          <w:sz w:val="24"/>
          <w:szCs w:val="24"/>
        </w:rPr>
        <w:t>.</w:t>
      </w:r>
      <w:r w:rsidR="006B02CB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="00BF4267" w:rsidRPr="003A5335">
        <w:rPr>
          <w:rFonts w:ascii="Times New Roman" w:hAnsi="Times New Roman" w:cs="Times New Roman"/>
          <w:sz w:val="24"/>
          <w:szCs w:val="24"/>
        </w:rPr>
        <w:t>Инсайдеры могут быть привлечены к ответстве</w:t>
      </w:r>
      <w:r w:rsidR="006B02CB" w:rsidRPr="003A5335">
        <w:rPr>
          <w:rFonts w:ascii="Times New Roman" w:hAnsi="Times New Roman" w:cs="Times New Roman"/>
          <w:sz w:val="24"/>
          <w:szCs w:val="24"/>
        </w:rPr>
        <w:t xml:space="preserve">нности за совершение операций с финансовыми </w:t>
      </w:r>
      <w:r w:rsidR="00BF4267" w:rsidRPr="003A5335">
        <w:rPr>
          <w:rFonts w:ascii="Times New Roman" w:hAnsi="Times New Roman" w:cs="Times New Roman"/>
          <w:sz w:val="24"/>
          <w:szCs w:val="24"/>
        </w:rPr>
        <w:t>инструментами Общества, совершенных любым иным лицом, которому они сообщили</w:t>
      </w:r>
      <w:r w:rsidR="006B02CB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="00BF4267" w:rsidRPr="003A5335">
        <w:rPr>
          <w:rFonts w:ascii="Times New Roman" w:hAnsi="Times New Roman" w:cs="Times New Roman"/>
          <w:sz w:val="24"/>
          <w:szCs w:val="24"/>
        </w:rPr>
        <w:t>инсайдерскую информацию или дали рекомендации по операциям с финансовыми</w:t>
      </w:r>
      <w:r w:rsidR="00303648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="00BF4267" w:rsidRPr="003A5335">
        <w:rPr>
          <w:rFonts w:ascii="Times New Roman" w:hAnsi="Times New Roman" w:cs="Times New Roman"/>
          <w:sz w:val="24"/>
          <w:szCs w:val="24"/>
        </w:rPr>
        <w:t>инструментами Общества на основании инсайдерской информации.</w:t>
      </w:r>
    </w:p>
    <w:p w14:paraId="05BC7A5F" w14:textId="77777777" w:rsidR="00BF4267" w:rsidRPr="003A5335" w:rsidRDefault="00B511EC" w:rsidP="003A53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35">
        <w:rPr>
          <w:rFonts w:ascii="Times New Roman" w:hAnsi="Times New Roman" w:cs="Times New Roman"/>
          <w:sz w:val="24"/>
          <w:szCs w:val="24"/>
        </w:rPr>
        <w:t>9</w:t>
      </w:r>
      <w:r w:rsidR="00BF1DB6" w:rsidRPr="003A5335">
        <w:rPr>
          <w:rFonts w:ascii="Times New Roman" w:hAnsi="Times New Roman" w:cs="Times New Roman"/>
          <w:sz w:val="24"/>
          <w:szCs w:val="24"/>
        </w:rPr>
        <w:t>.4</w:t>
      </w:r>
      <w:r w:rsidR="00BF4267" w:rsidRPr="003A5335">
        <w:rPr>
          <w:rFonts w:ascii="Times New Roman" w:hAnsi="Times New Roman" w:cs="Times New Roman"/>
          <w:sz w:val="24"/>
          <w:szCs w:val="24"/>
        </w:rPr>
        <w:t>.</w:t>
      </w:r>
      <w:r w:rsidR="006B02CB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="00BF4267" w:rsidRPr="003A5335">
        <w:rPr>
          <w:rFonts w:ascii="Times New Roman" w:hAnsi="Times New Roman" w:cs="Times New Roman"/>
          <w:sz w:val="24"/>
          <w:szCs w:val="24"/>
        </w:rPr>
        <w:t>Общество и (или) лица, которым в результате неправомерного использования инсайдерской</w:t>
      </w:r>
      <w:r w:rsidR="00303648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="00BF4267" w:rsidRPr="003A5335">
        <w:rPr>
          <w:rFonts w:ascii="Times New Roman" w:hAnsi="Times New Roman" w:cs="Times New Roman"/>
          <w:sz w:val="24"/>
          <w:szCs w:val="24"/>
        </w:rPr>
        <w:t>информации причинены убытки, вправе потребовать от лиц, виновных в неправомерном</w:t>
      </w:r>
      <w:r w:rsidR="00303648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="00BF4267" w:rsidRPr="003A5335">
        <w:rPr>
          <w:rFonts w:ascii="Times New Roman" w:hAnsi="Times New Roman" w:cs="Times New Roman"/>
          <w:sz w:val="24"/>
          <w:szCs w:val="24"/>
        </w:rPr>
        <w:t>использовании и/или распространении инсайдерской информации, возмещения убытков.</w:t>
      </w:r>
    </w:p>
    <w:p w14:paraId="2AAF4643" w14:textId="77777777" w:rsidR="006B02CB" w:rsidRPr="003A5335" w:rsidRDefault="006B02CB" w:rsidP="003A53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273136" w14:textId="77777777" w:rsidR="00BF4267" w:rsidRPr="003A5335" w:rsidRDefault="0052729F" w:rsidP="003A533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335">
        <w:rPr>
          <w:rFonts w:ascii="Times New Roman" w:hAnsi="Times New Roman" w:cs="Times New Roman"/>
          <w:b/>
          <w:sz w:val="24"/>
          <w:szCs w:val="24"/>
        </w:rPr>
        <w:t>1</w:t>
      </w:r>
      <w:r w:rsidR="00497B27" w:rsidRPr="003A5335">
        <w:rPr>
          <w:rFonts w:ascii="Times New Roman" w:hAnsi="Times New Roman" w:cs="Times New Roman"/>
          <w:b/>
          <w:sz w:val="24"/>
          <w:szCs w:val="24"/>
        </w:rPr>
        <w:t>0</w:t>
      </w:r>
      <w:r w:rsidR="00BF4267" w:rsidRPr="003A5335">
        <w:rPr>
          <w:rFonts w:ascii="Times New Roman" w:hAnsi="Times New Roman" w:cs="Times New Roman"/>
          <w:b/>
          <w:sz w:val="24"/>
          <w:szCs w:val="24"/>
        </w:rPr>
        <w:t>.</w:t>
      </w:r>
      <w:r w:rsidR="006B02CB" w:rsidRPr="003A53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6DF8" w:rsidRPr="003A5335">
        <w:rPr>
          <w:rFonts w:ascii="Times New Roman" w:hAnsi="Times New Roman" w:cs="Times New Roman"/>
          <w:b/>
          <w:sz w:val="24"/>
          <w:szCs w:val="24"/>
        </w:rPr>
        <w:t>ЗАКЛЮЧИТЕЛЬНЫЕ И ПЕРЕХОДНЫЕ ПОЛОЖЕНИЯ</w:t>
      </w:r>
    </w:p>
    <w:p w14:paraId="7797B948" w14:textId="77777777" w:rsidR="00F46CF0" w:rsidRPr="003A5335" w:rsidRDefault="00F46CF0" w:rsidP="003A533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AC091A" w14:textId="77777777" w:rsidR="00BF4267" w:rsidRPr="003A5335" w:rsidRDefault="00BF4267" w:rsidP="003A53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35">
        <w:rPr>
          <w:rFonts w:ascii="Times New Roman" w:hAnsi="Times New Roman" w:cs="Times New Roman"/>
          <w:sz w:val="24"/>
          <w:szCs w:val="24"/>
        </w:rPr>
        <w:t>1</w:t>
      </w:r>
      <w:r w:rsidR="00497B27" w:rsidRPr="003A5335">
        <w:rPr>
          <w:rFonts w:ascii="Times New Roman" w:hAnsi="Times New Roman" w:cs="Times New Roman"/>
          <w:sz w:val="24"/>
          <w:szCs w:val="24"/>
        </w:rPr>
        <w:t>0</w:t>
      </w:r>
      <w:r w:rsidRPr="003A5335">
        <w:rPr>
          <w:rFonts w:ascii="Times New Roman" w:hAnsi="Times New Roman" w:cs="Times New Roman"/>
          <w:sz w:val="24"/>
          <w:szCs w:val="24"/>
        </w:rPr>
        <w:t>.1. Изменения и дополнения в настоящее Положение утверждаются Советом директоров</w:t>
      </w:r>
      <w:r w:rsidR="00303648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Pr="003A5335">
        <w:rPr>
          <w:rFonts w:ascii="Times New Roman" w:hAnsi="Times New Roman" w:cs="Times New Roman"/>
          <w:sz w:val="24"/>
          <w:szCs w:val="24"/>
        </w:rPr>
        <w:t>Общества.</w:t>
      </w:r>
    </w:p>
    <w:p w14:paraId="6CE5ED5B" w14:textId="77777777" w:rsidR="00BF4267" w:rsidRPr="003A5335" w:rsidRDefault="00BF4267" w:rsidP="003A53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35">
        <w:rPr>
          <w:rFonts w:ascii="Times New Roman" w:hAnsi="Times New Roman" w:cs="Times New Roman"/>
          <w:sz w:val="24"/>
          <w:szCs w:val="24"/>
        </w:rPr>
        <w:t>1</w:t>
      </w:r>
      <w:r w:rsidR="00497B27" w:rsidRPr="003A5335">
        <w:rPr>
          <w:rFonts w:ascii="Times New Roman" w:hAnsi="Times New Roman" w:cs="Times New Roman"/>
          <w:sz w:val="24"/>
          <w:szCs w:val="24"/>
        </w:rPr>
        <w:t>0</w:t>
      </w:r>
      <w:r w:rsidRPr="003A5335">
        <w:rPr>
          <w:rFonts w:ascii="Times New Roman" w:hAnsi="Times New Roman" w:cs="Times New Roman"/>
          <w:sz w:val="24"/>
          <w:szCs w:val="24"/>
        </w:rPr>
        <w:t>.2. Если нормы настоящего Положения в результате</w:t>
      </w:r>
      <w:r w:rsidR="00697F0E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="00A920B0" w:rsidRPr="003A5335">
        <w:rPr>
          <w:rFonts w:ascii="Times New Roman" w:hAnsi="Times New Roman" w:cs="Times New Roman"/>
          <w:sz w:val="24"/>
          <w:szCs w:val="24"/>
        </w:rPr>
        <w:t xml:space="preserve">изменения </w:t>
      </w:r>
      <w:r w:rsidRPr="003A5335">
        <w:rPr>
          <w:rFonts w:ascii="Times New Roman" w:hAnsi="Times New Roman" w:cs="Times New Roman"/>
          <w:sz w:val="24"/>
          <w:szCs w:val="24"/>
        </w:rPr>
        <w:t>законодательства</w:t>
      </w:r>
      <w:r w:rsidR="00303648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="0052729F" w:rsidRPr="003A5335">
        <w:rPr>
          <w:rFonts w:ascii="Times New Roman" w:hAnsi="Times New Roman" w:cs="Times New Roman"/>
          <w:sz w:val="24"/>
          <w:szCs w:val="24"/>
        </w:rPr>
        <w:t>Р</w:t>
      </w:r>
      <w:r w:rsidR="00497B27" w:rsidRPr="003A5335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52729F" w:rsidRPr="003A5335">
        <w:rPr>
          <w:rFonts w:ascii="Times New Roman" w:hAnsi="Times New Roman" w:cs="Times New Roman"/>
          <w:sz w:val="24"/>
          <w:szCs w:val="24"/>
        </w:rPr>
        <w:t>Ф</w:t>
      </w:r>
      <w:r w:rsidR="00497B27" w:rsidRPr="003A5335">
        <w:rPr>
          <w:rFonts w:ascii="Times New Roman" w:hAnsi="Times New Roman" w:cs="Times New Roman"/>
          <w:sz w:val="24"/>
          <w:szCs w:val="24"/>
        </w:rPr>
        <w:t>едерации</w:t>
      </w:r>
      <w:r w:rsidR="0052729F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Pr="003A5335">
        <w:rPr>
          <w:rFonts w:ascii="Times New Roman" w:hAnsi="Times New Roman" w:cs="Times New Roman"/>
          <w:sz w:val="24"/>
          <w:szCs w:val="24"/>
        </w:rPr>
        <w:t>вступают в противоречие с последним, эти нормы утрачивают силу и до момента внесения</w:t>
      </w:r>
      <w:r w:rsidR="00303648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="006B02CB" w:rsidRPr="003A5335">
        <w:rPr>
          <w:rFonts w:ascii="Times New Roman" w:hAnsi="Times New Roman" w:cs="Times New Roman"/>
          <w:sz w:val="24"/>
          <w:szCs w:val="24"/>
        </w:rPr>
        <w:t xml:space="preserve">соответствующих </w:t>
      </w:r>
      <w:r w:rsidRPr="003A5335">
        <w:rPr>
          <w:rFonts w:ascii="Times New Roman" w:hAnsi="Times New Roman" w:cs="Times New Roman"/>
          <w:sz w:val="24"/>
          <w:szCs w:val="24"/>
        </w:rPr>
        <w:t>изменений</w:t>
      </w:r>
      <w:r w:rsidR="006B02CB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Pr="003A5335">
        <w:rPr>
          <w:rFonts w:ascii="Times New Roman" w:hAnsi="Times New Roman" w:cs="Times New Roman"/>
          <w:sz w:val="24"/>
          <w:szCs w:val="24"/>
        </w:rPr>
        <w:t>в</w:t>
      </w:r>
      <w:r w:rsidR="006B02CB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Pr="003A5335">
        <w:rPr>
          <w:rFonts w:ascii="Times New Roman" w:hAnsi="Times New Roman" w:cs="Times New Roman"/>
          <w:sz w:val="24"/>
          <w:szCs w:val="24"/>
        </w:rPr>
        <w:t>настоящее</w:t>
      </w:r>
      <w:r w:rsidR="006B02CB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Pr="003A5335">
        <w:rPr>
          <w:rFonts w:ascii="Times New Roman" w:hAnsi="Times New Roman" w:cs="Times New Roman"/>
          <w:sz w:val="24"/>
          <w:szCs w:val="24"/>
        </w:rPr>
        <w:t>Положение</w:t>
      </w:r>
      <w:r w:rsidR="006B02CB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Pr="003A5335">
        <w:rPr>
          <w:rFonts w:ascii="Times New Roman" w:hAnsi="Times New Roman" w:cs="Times New Roman"/>
          <w:sz w:val="24"/>
          <w:szCs w:val="24"/>
        </w:rPr>
        <w:t>следует</w:t>
      </w:r>
      <w:r w:rsidR="006B02CB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Pr="003A5335">
        <w:rPr>
          <w:rFonts w:ascii="Times New Roman" w:hAnsi="Times New Roman" w:cs="Times New Roman"/>
          <w:sz w:val="24"/>
          <w:szCs w:val="24"/>
        </w:rPr>
        <w:t>руководствоваться</w:t>
      </w:r>
      <w:r w:rsidR="006B02CB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Pr="003A5335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52729F" w:rsidRPr="003A5335">
        <w:rPr>
          <w:rFonts w:ascii="Times New Roman" w:hAnsi="Times New Roman" w:cs="Times New Roman"/>
          <w:sz w:val="24"/>
          <w:szCs w:val="24"/>
        </w:rPr>
        <w:t xml:space="preserve"> </w:t>
      </w:r>
      <w:r w:rsidR="00497B27" w:rsidRPr="003A5335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3A5335">
        <w:rPr>
          <w:rFonts w:ascii="Times New Roman" w:hAnsi="Times New Roman" w:cs="Times New Roman"/>
          <w:sz w:val="24"/>
          <w:szCs w:val="24"/>
        </w:rPr>
        <w:t>.</w:t>
      </w:r>
    </w:p>
    <w:p w14:paraId="03074CAC" w14:textId="77777777" w:rsidR="00327021" w:rsidRPr="00327021" w:rsidRDefault="00726DF8" w:rsidP="00327021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A5335">
        <w:rPr>
          <w:rFonts w:ascii="Times New Roman" w:hAnsi="Times New Roman" w:cs="Times New Roman"/>
          <w:sz w:val="24"/>
          <w:szCs w:val="24"/>
        </w:rPr>
        <w:t>1</w:t>
      </w:r>
      <w:r w:rsidR="00497B27" w:rsidRPr="003A5335">
        <w:rPr>
          <w:rFonts w:ascii="Times New Roman" w:hAnsi="Times New Roman" w:cs="Times New Roman"/>
          <w:sz w:val="24"/>
          <w:szCs w:val="24"/>
        </w:rPr>
        <w:t>0</w:t>
      </w:r>
      <w:r w:rsidRPr="003A5335">
        <w:rPr>
          <w:rFonts w:ascii="Times New Roman" w:hAnsi="Times New Roman" w:cs="Times New Roman"/>
          <w:sz w:val="24"/>
          <w:szCs w:val="24"/>
        </w:rPr>
        <w:t>.3. С д</w:t>
      </w:r>
      <w:r w:rsidR="00BF4267" w:rsidRPr="003A5335">
        <w:rPr>
          <w:rFonts w:ascii="Times New Roman" w:hAnsi="Times New Roman" w:cs="Times New Roman"/>
          <w:sz w:val="24"/>
          <w:szCs w:val="24"/>
        </w:rPr>
        <w:t>а</w:t>
      </w:r>
      <w:r w:rsidRPr="003A5335">
        <w:rPr>
          <w:rFonts w:ascii="Times New Roman" w:hAnsi="Times New Roman" w:cs="Times New Roman"/>
          <w:sz w:val="24"/>
          <w:szCs w:val="24"/>
        </w:rPr>
        <w:t>ты</w:t>
      </w:r>
      <w:r w:rsidR="00BF4267" w:rsidRPr="003A5335">
        <w:rPr>
          <w:rFonts w:ascii="Times New Roman" w:hAnsi="Times New Roman" w:cs="Times New Roman"/>
          <w:sz w:val="24"/>
          <w:szCs w:val="24"/>
        </w:rPr>
        <w:t xml:space="preserve"> утверждения настоящего Положения утрачивает силу </w:t>
      </w:r>
      <w:r w:rsidR="00327021" w:rsidRPr="00327021">
        <w:rPr>
          <w:rFonts w:ascii="Times New Roman" w:hAnsi="Times New Roman" w:cs="Times New Roman"/>
          <w:bCs/>
          <w:iCs/>
          <w:sz w:val="24"/>
          <w:szCs w:val="24"/>
        </w:rPr>
        <w:t>Положение об инсайдерской информации ОАО «Наука-Связь», утвержденное решением Совета директоров ОАО «Наука-Связь» (Протокол №03/11 от 27 декабря 2011г.).</w:t>
      </w:r>
    </w:p>
    <w:p w14:paraId="76E43CA5" w14:textId="68759CA5" w:rsidR="00BF4267" w:rsidRPr="003A5335" w:rsidRDefault="00BF4267" w:rsidP="003A53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F77AFB" w14:textId="77777777" w:rsidR="006B02CB" w:rsidRPr="003A5335" w:rsidRDefault="006B02CB" w:rsidP="003A53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35BE89" w14:textId="77777777" w:rsidR="002D0780" w:rsidRPr="003A5335" w:rsidRDefault="002D0780" w:rsidP="003A53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DB4EF6" w14:textId="77777777" w:rsidR="003155CF" w:rsidRPr="003A5335" w:rsidRDefault="003155CF" w:rsidP="003A53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70E7E4" w14:textId="77777777" w:rsidR="004B59E0" w:rsidRDefault="004B59E0" w:rsidP="003A53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7CFC55" w14:textId="77777777" w:rsidR="006A378F" w:rsidRDefault="006A378F" w:rsidP="003A53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E925F1" w14:textId="77777777" w:rsidR="006A378F" w:rsidRDefault="006A378F" w:rsidP="003A53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6158F4" w14:textId="77777777" w:rsidR="006A378F" w:rsidRDefault="006A378F" w:rsidP="003A53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9E70A3" w14:textId="77777777" w:rsidR="006A378F" w:rsidRDefault="006A378F" w:rsidP="003A53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5421EB" w14:textId="77777777" w:rsidR="006A378F" w:rsidRDefault="006A378F" w:rsidP="003A53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A5DBDB" w14:textId="1F73D76D" w:rsidR="006A378F" w:rsidRDefault="006A378F" w:rsidP="003A53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1C28B8" w14:textId="6552F68E" w:rsidR="0032230A" w:rsidRDefault="0032230A" w:rsidP="003A53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C98C03" w14:textId="610D348B" w:rsidR="0032230A" w:rsidRDefault="0032230A" w:rsidP="003A53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A59016" w14:textId="349582CB" w:rsidR="0032230A" w:rsidRDefault="0032230A" w:rsidP="003A53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C787AD" w14:textId="0FACE133" w:rsidR="0032230A" w:rsidRDefault="0032230A" w:rsidP="003A53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4823D6" w14:textId="4893BF6E" w:rsidR="0032230A" w:rsidRDefault="0032230A" w:rsidP="003A53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23AE02" w14:textId="5ED774C4" w:rsidR="0032230A" w:rsidRDefault="0032230A" w:rsidP="003A53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A76E94" w14:textId="5449E268" w:rsidR="0032230A" w:rsidRDefault="0032230A" w:rsidP="003A53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619965" w14:textId="77777777" w:rsidR="008D7BE0" w:rsidRDefault="008D7BE0" w:rsidP="008D7BE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29255709"/>
    </w:p>
    <w:p w14:paraId="06F0143E" w14:textId="3B4DC1EC" w:rsidR="00F25A1D" w:rsidRPr="003A5335" w:rsidRDefault="003155CF" w:rsidP="003A5335">
      <w:pPr>
        <w:spacing w:after="0" w:line="276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3A5335">
        <w:rPr>
          <w:rFonts w:ascii="Times New Roman" w:hAnsi="Times New Roman" w:cs="Times New Roman"/>
          <w:sz w:val="24"/>
          <w:szCs w:val="24"/>
        </w:rPr>
        <w:t>Приложение № 1 к Положению</w:t>
      </w:r>
    </w:p>
    <w:p w14:paraId="434548D1" w14:textId="77777777" w:rsidR="003155CF" w:rsidRPr="003A5335" w:rsidRDefault="003155CF" w:rsidP="003A5335">
      <w:pPr>
        <w:spacing w:after="0" w:line="276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3A5335">
        <w:rPr>
          <w:rFonts w:ascii="Times New Roman" w:hAnsi="Times New Roman" w:cs="Times New Roman"/>
          <w:sz w:val="24"/>
          <w:szCs w:val="24"/>
        </w:rPr>
        <w:t>об инсайдерской информации</w:t>
      </w:r>
    </w:p>
    <w:p w14:paraId="54075FE7" w14:textId="77777777" w:rsidR="003155CF" w:rsidRPr="003A5335" w:rsidRDefault="003155CF" w:rsidP="003A5335">
      <w:pPr>
        <w:spacing w:after="0" w:line="276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3A5335">
        <w:rPr>
          <w:rFonts w:ascii="Times New Roman" w:hAnsi="Times New Roman" w:cs="Times New Roman"/>
          <w:sz w:val="24"/>
          <w:szCs w:val="24"/>
        </w:rPr>
        <w:t>ПАО «</w:t>
      </w:r>
      <w:r w:rsidR="003A5335" w:rsidRPr="003A5335">
        <w:rPr>
          <w:rFonts w:ascii="Times New Roman" w:hAnsi="Times New Roman" w:cs="Times New Roman"/>
          <w:sz w:val="24"/>
          <w:szCs w:val="24"/>
        </w:rPr>
        <w:t>Наука-Связь</w:t>
      </w:r>
      <w:r w:rsidRPr="003A5335">
        <w:rPr>
          <w:rFonts w:ascii="Times New Roman" w:hAnsi="Times New Roman" w:cs="Times New Roman"/>
          <w:sz w:val="24"/>
          <w:szCs w:val="24"/>
        </w:rPr>
        <w:t>»</w:t>
      </w:r>
    </w:p>
    <w:bookmarkEnd w:id="2"/>
    <w:p w14:paraId="5438080D" w14:textId="77777777" w:rsidR="002A3CCD" w:rsidRPr="0032230A" w:rsidRDefault="002A3CCD" w:rsidP="00D6373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499BF48" w14:textId="77777777" w:rsidR="002A3CCD" w:rsidRPr="0032230A" w:rsidRDefault="002A3CCD" w:rsidP="003A5335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D1979C" w14:textId="77777777" w:rsidR="0032230A" w:rsidRPr="0032230A" w:rsidRDefault="0032230A" w:rsidP="003223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230A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14:paraId="03B1FC90" w14:textId="238C39CD" w:rsidR="0032230A" w:rsidRPr="0032230A" w:rsidRDefault="0032230A" w:rsidP="0032230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2230A">
        <w:rPr>
          <w:rFonts w:ascii="Times New Roman" w:hAnsi="Times New Roman" w:cs="Times New Roman"/>
          <w:sz w:val="26"/>
          <w:szCs w:val="26"/>
        </w:rPr>
        <w:t>о совершении Инсайдером ПАО «</w:t>
      </w:r>
      <w:r w:rsidR="00B615A2">
        <w:rPr>
          <w:rFonts w:ascii="Times New Roman" w:hAnsi="Times New Roman" w:cs="Times New Roman"/>
          <w:sz w:val="26"/>
          <w:szCs w:val="26"/>
        </w:rPr>
        <w:t>Наука-Связь</w:t>
      </w:r>
      <w:r w:rsidRPr="0032230A">
        <w:rPr>
          <w:rFonts w:ascii="Times New Roman" w:hAnsi="Times New Roman" w:cs="Times New Roman"/>
          <w:sz w:val="26"/>
          <w:szCs w:val="26"/>
        </w:rPr>
        <w:t xml:space="preserve">» операций </w:t>
      </w:r>
    </w:p>
    <w:p w14:paraId="5E32DF54" w14:textId="77777777" w:rsidR="0032230A" w:rsidRPr="0032230A" w:rsidRDefault="0032230A" w:rsidP="0032230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2230A">
        <w:rPr>
          <w:rFonts w:ascii="Times New Roman" w:hAnsi="Times New Roman" w:cs="Times New Roman"/>
          <w:sz w:val="26"/>
          <w:szCs w:val="26"/>
        </w:rPr>
        <w:t>с финансовыми инструментами Общества</w:t>
      </w:r>
    </w:p>
    <w:p w14:paraId="60AE75A2" w14:textId="77777777" w:rsidR="0032230A" w:rsidRPr="0032230A" w:rsidRDefault="0032230A" w:rsidP="0032230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1FE3B9D2" w14:textId="77777777" w:rsidR="0032230A" w:rsidRPr="0032230A" w:rsidRDefault="0032230A" w:rsidP="0032230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04"/>
        <w:gridCol w:w="6379"/>
        <w:gridCol w:w="2128"/>
      </w:tblGrid>
      <w:tr w:rsidR="0032230A" w:rsidRPr="0032230A" w14:paraId="02D18D6D" w14:textId="77777777" w:rsidTr="00281D11">
        <w:tc>
          <w:tcPr>
            <w:tcW w:w="704" w:type="dxa"/>
          </w:tcPr>
          <w:p w14:paraId="7E5C6B54" w14:textId="77777777" w:rsidR="0032230A" w:rsidRPr="0032230A" w:rsidRDefault="0032230A" w:rsidP="0032230A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230A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8507" w:type="dxa"/>
            <w:gridSpan w:val="2"/>
            <w:vAlign w:val="center"/>
          </w:tcPr>
          <w:p w14:paraId="3A8E5EA4" w14:textId="77777777" w:rsidR="0032230A" w:rsidRPr="0032230A" w:rsidRDefault="0032230A" w:rsidP="0032230A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230A">
              <w:rPr>
                <w:rFonts w:ascii="Times New Roman" w:hAnsi="Times New Roman" w:cs="Times New Roman"/>
                <w:b/>
                <w:sz w:val="24"/>
              </w:rPr>
              <w:t>Сведения об Инсайдере</w:t>
            </w:r>
          </w:p>
        </w:tc>
      </w:tr>
      <w:tr w:rsidR="0032230A" w:rsidRPr="0032230A" w14:paraId="5BCCE0D4" w14:textId="77777777" w:rsidTr="00281D11">
        <w:tc>
          <w:tcPr>
            <w:tcW w:w="704" w:type="dxa"/>
          </w:tcPr>
          <w:p w14:paraId="3C2B4BE4" w14:textId="77777777" w:rsidR="0032230A" w:rsidRPr="0032230A" w:rsidRDefault="0032230A" w:rsidP="0032230A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32230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79" w:type="dxa"/>
          </w:tcPr>
          <w:p w14:paraId="640B33A2" w14:textId="77777777" w:rsidR="0032230A" w:rsidRPr="0032230A" w:rsidRDefault="0032230A" w:rsidP="0032230A">
            <w:pPr>
              <w:tabs>
                <w:tab w:val="center" w:pos="4677"/>
                <w:tab w:val="right" w:pos="9355"/>
              </w:tabs>
              <w:spacing w:after="120"/>
              <w:rPr>
                <w:rFonts w:ascii="Times New Roman" w:hAnsi="Times New Roman" w:cs="Times New Roman"/>
                <w:sz w:val="24"/>
              </w:rPr>
            </w:pPr>
            <w:r w:rsidRPr="0032230A">
              <w:rPr>
                <w:rFonts w:ascii="Times New Roman" w:hAnsi="Times New Roman" w:cs="Times New Roman"/>
                <w:sz w:val="24"/>
              </w:rPr>
              <w:t>Ф.И.О. Инсайдера – физического лица/ полное фирменное наименование, ОГРН и местонахождение Инсайдера – юридического лица</w:t>
            </w:r>
          </w:p>
        </w:tc>
        <w:tc>
          <w:tcPr>
            <w:tcW w:w="2128" w:type="dxa"/>
          </w:tcPr>
          <w:p w14:paraId="1CC8BB79" w14:textId="77777777" w:rsidR="0032230A" w:rsidRPr="0032230A" w:rsidRDefault="0032230A" w:rsidP="0032230A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230A" w:rsidRPr="0032230A" w14:paraId="73082F2A" w14:textId="77777777" w:rsidTr="00281D11">
        <w:tc>
          <w:tcPr>
            <w:tcW w:w="704" w:type="dxa"/>
          </w:tcPr>
          <w:p w14:paraId="5DDA16FB" w14:textId="77777777" w:rsidR="0032230A" w:rsidRPr="0032230A" w:rsidRDefault="0032230A" w:rsidP="0032230A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32230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379" w:type="dxa"/>
          </w:tcPr>
          <w:p w14:paraId="12B07F97" w14:textId="77777777" w:rsidR="0032230A" w:rsidRPr="0032230A" w:rsidRDefault="0032230A" w:rsidP="0032230A">
            <w:pPr>
              <w:tabs>
                <w:tab w:val="center" w:pos="4677"/>
                <w:tab w:val="right" w:pos="9355"/>
              </w:tabs>
              <w:spacing w:after="120"/>
              <w:rPr>
                <w:rFonts w:ascii="Times New Roman" w:hAnsi="Times New Roman" w:cs="Times New Roman"/>
                <w:sz w:val="24"/>
              </w:rPr>
            </w:pPr>
            <w:r w:rsidRPr="0032230A">
              <w:rPr>
                <w:rFonts w:ascii="Times New Roman" w:hAnsi="Times New Roman" w:cs="Times New Roman"/>
                <w:sz w:val="24"/>
              </w:rPr>
              <w:t>Дата совершения операции</w:t>
            </w:r>
          </w:p>
        </w:tc>
        <w:tc>
          <w:tcPr>
            <w:tcW w:w="2128" w:type="dxa"/>
          </w:tcPr>
          <w:p w14:paraId="181B869F" w14:textId="77777777" w:rsidR="0032230A" w:rsidRPr="0032230A" w:rsidRDefault="0032230A" w:rsidP="0032230A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230A" w:rsidRPr="0032230A" w14:paraId="2AF59581" w14:textId="77777777" w:rsidTr="00281D11">
        <w:tc>
          <w:tcPr>
            <w:tcW w:w="704" w:type="dxa"/>
          </w:tcPr>
          <w:p w14:paraId="1C06614F" w14:textId="77777777" w:rsidR="0032230A" w:rsidRPr="0032230A" w:rsidRDefault="0032230A" w:rsidP="0032230A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32230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379" w:type="dxa"/>
          </w:tcPr>
          <w:p w14:paraId="3BCFE1B3" w14:textId="77777777" w:rsidR="0032230A" w:rsidRPr="0032230A" w:rsidRDefault="0032230A" w:rsidP="0032230A">
            <w:pPr>
              <w:tabs>
                <w:tab w:val="center" w:pos="4677"/>
                <w:tab w:val="right" w:pos="9355"/>
              </w:tabs>
              <w:spacing w:after="120"/>
              <w:rPr>
                <w:rFonts w:ascii="Times New Roman" w:hAnsi="Times New Roman" w:cs="Times New Roman"/>
                <w:sz w:val="24"/>
              </w:rPr>
            </w:pPr>
            <w:r w:rsidRPr="0032230A">
              <w:rPr>
                <w:rFonts w:ascii="Times New Roman" w:hAnsi="Times New Roman" w:cs="Times New Roman"/>
                <w:sz w:val="24"/>
              </w:rPr>
              <w:t>Вид сделки (операции)</w:t>
            </w:r>
          </w:p>
        </w:tc>
        <w:tc>
          <w:tcPr>
            <w:tcW w:w="2128" w:type="dxa"/>
          </w:tcPr>
          <w:p w14:paraId="31126D3D" w14:textId="77777777" w:rsidR="0032230A" w:rsidRPr="0032230A" w:rsidRDefault="0032230A" w:rsidP="0032230A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230A" w:rsidRPr="0032230A" w14:paraId="5E04C251" w14:textId="77777777" w:rsidTr="00281D11">
        <w:tc>
          <w:tcPr>
            <w:tcW w:w="704" w:type="dxa"/>
          </w:tcPr>
          <w:p w14:paraId="2A752F43" w14:textId="77777777" w:rsidR="0032230A" w:rsidRPr="0032230A" w:rsidRDefault="0032230A" w:rsidP="0032230A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32230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379" w:type="dxa"/>
          </w:tcPr>
          <w:p w14:paraId="6CA2D60F" w14:textId="77777777" w:rsidR="0032230A" w:rsidRPr="0032230A" w:rsidRDefault="0032230A" w:rsidP="0032230A">
            <w:pPr>
              <w:tabs>
                <w:tab w:val="center" w:pos="4677"/>
                <w:tab w:val="right" w:pos="9355"/>
              </w:tabs>
              <w:spacing w:after="120"/>
              <w:ind w:firstLine="32"/>
              <w:jc w:val="both"/>
              <w:rPr>
                <w:rFonts w:ascii="Times New Roman" w:hAnsi="Times New Roman" w:cs="Times New Roman"/>
                <w:sz w:val="24"/>
              </w:rPr>
            </w:pPr>
            <w:r w:rsidRPr="0032230A">
              <w:rPr>
                <w:rFonts w:ascii="Times New Roman" w:hAnsi="Times New Roman" w:cs="Times New Roman"/>
                <w:sz w:val="24"/>
              </w:rPr>
              <w:t xml:space="preserve">Вид, категория (тип), серия ценной бумаги </w:t>
            </w:r>
          </w:p>
        </w:tc>
        <w:tc>
          <w:tcPr>
            <w:tcW w:w="2128" w:type="dxa"/>
          </w:tcPr>
          <w:p w14:paraId="3DFAEA8C" w14:textId="77777777" w:rsidR="0032230A" w:rsidRPr="0032230A" w:rsidRDefault="0032230A" w:rsidP="0032230A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230A" w:rsidRPr="0032230A" w14:paraId="41A7A757" w14:textId="77777777" w:rsidTr="00281D11">
        <w:tc>
          <w:tcPr>
            <w:tcW w:w="704" w:type="dxa"/>
          </w:tcPr>
          <w:p w14:paraId="779F85DF" w14:textId="77777777" w:rsidR="0032230A" w:rsidRPr="0032230A" w:rsidRDefault="0032230A" w:rsidP="0032230A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32230A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379" w:type="dxa"/>
          </w:tcPr>
          <w:p w14:paraId="3DDFC428" w14:textId="77777777" w:rsidR="0032230A" w:rsidRPr="0032230A" w:rsidRDefault="0032230A" w:rsidP="0032230A">
            <w:pPr>
              <w:tabs>
                <w:tab w:val="center" w:pos="4677"/>
                <w:tab w:val="right" w:pos="9355"/>
              </w:tabs>
              <w:spacing w:after="120"/>
              <w:ind w:firstLine="32"/>
              <w:jc w:val="both"/>
              <w:rPr>
                <w:rFonts w:ascii="Times New Roman" w:hAnsi="Times New Roman" w:cs="Times New Roman"/>
                <w:sz w:val="24"/>
              </w:rPr>
            </w:pPr>
            <w:r w:rsidRPr="0032230A">
              <w:rPr>
                <w:rFonts w:ascii="Times New Roman" w:hAnsi="Times New Roman" w:cs="Times New Roman"/>
                <w:sz w:val="24"/>
              </w:rPr>
              <w:t xml:space="preserve">Полное фирменное наименование эмитента ценной бумаги  </w:t>
            </w:r>
          </w:p>
        </w:tc>
        <w:tc>
          <w:tcPr>
            <w:tcW w:w="2128" w:type="dxa"/>
          </w:tcPr>
          <w:p w14:paraId="4C750E05" w14:textId="77777777" w:rsidR="0032230A" w:rsidRPr="0032230A" w:rsidRDefault="0032230A" w:rsidP="0032230A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230A" w:rsidRPr="0032230A" w14:paraId="5B29ECE5" w14:textId="77777777" w:rsidTr="00281D11">
        <w:tc>
          <w:tcPr>
            <w:tcW w:w="704" w:type="dxa"/>
          </w:tcPr>
          <w:p w14:paraId="57CB800F" w14:textId="77777777" w:rsidR="0032230A" w:rsidRPr="0032230A" w:rsidRDefault="0032230A" w:rsidP="0032230A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32230A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6379" w:type="dxa"/>
          </w:tcPr>
          <w:p w14:paraId="34FC95EB" w14:textId="77777777" w:rsidR="0032230A" w:rsidRPr="0032230A" w:rsidRDefault="0032230A" w:rsidP="0032230A">
            <w:pPr>
              <w:tabs>
                <w:tab w:val="center" w:pos="4677"/>
                <w:tab w:val="right" w:pos="9355"/>
              </w:tabs>
              <w:spacing w:after="120"/>
              <w:ind w:firstLine="32"/>
              <w:jc w:val="both"/>
              <w:rPr>
                <w:rFonts w:ascii="Times New Roman" w:hAnsi="Times New Roman" w:cs="Times New Roman"/>
                <w:sz w:val="24"/>
              </w:rPr>
            </w:pPr>
            <w:r w:rsidRPr="0032230A">
              <w:rPr>
                <w:rFonts w:ascii="Times New Roman" w:hAnsi="Times New Roman" w:cs="Times New Roman"/>
                <w:sz w:val="24"/>
              </w:rPr>
              <w:t xml:space="preserve">Государственный регистрационный номер выпуска ценной бумаги </w:t>
            </w:r>
          </w:p>
        </w:tc>
        <w:tc>
          <w:tcPr>
            <w:tcW w:w="2128" w:type="dxa"/>
          </w:tcPr>
          <w:p w14:paraId="59102360" w14:textId="77777777" w:rsidR="0032230A" w:rsidRPr="0032230A" w:rsidRDefault="0032230A" w:rsidP="0032230A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230A" w:rsidRPr="0032230A" w14:paraId="0DDC1944" w14:textId="77777777" w:rsidTr="00281D11">
        <w:tc>
          <w:tcPr>
            <w:tcW w:w="704" w:type="dxa"/>
          </w:tcPr>
          <w:p w14:paraId="7271F0EB" w14:textId="77777777" w:rsidR="0032230A" w:rsidRPr="0032230A" w:rsidRDefault="0032230A" w:rsidP="0032230A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32230A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6379" w:type="dxa"/>
          </w:tcPr>
          <w:p w14:paraId="18345E83" w14:textId="77777777" w:rsidR="0032230A" w:rsidRPr="0032230A" w:rsidRDefault="0032230A" w:rsidP="0032230A">
            <w:pPr>
              <w:tabs>
                <w:tab w:val="center" w:pos="4677"/>
                <w:tab w:val="right" w:pos="9355"/>
              </w:tabs>
              <w:spacing w:after="120"/>
              <w:ind w:firstLine="32"/>
              <w:jc w:val="both"/>
              <w:rPr>
                <w:rFonts w:ascii="Times New Roman" w:hAnsi="Times New Roman" w:cs="Times New Roman"/>
                <w:sz w:val="24"/>
              </w:rPr>
            </w:pPr>
            <w:r w:rsidRPr="0032230A">
              <w:rPr>
                <w:rFonts w:ascii="Times New Roman" w:hAnsi="Times New Roman" w:cs="Times New Roman"/>
                <w:sz w:val="24"/>
              </w:rPr>
              <w:t>Количество ценных бумаг, принадлежащих Инсайдеру до совершения сделки (операции)</w:t>
            </w:r>
            <w:r w:rsidRPr="0032230A">
              <w:rPr>
                <w:rFonts w:ascii="Times New Roman" w:hAnsi="Times New Roman" w:cs="Times New Roman"/>
                <w:i/>
                <w:color w:val="FF0000"/>
                <w:sz w:val="24"/>
              </w:rPr>
              <w:t xml:space="preserve"> </w:t>
            </w:r>
          </w:p>
        </w:tc>
        <w:tc>
          <w:tcPr>
            <w:tcW w:w="2128" w:type="dxa"/>
          </w:tcPr>
          <w:p w14:paraId="2C1A73E0" w14:textId="77777777" w:rsidR="0032230A" w:rsidRPr="0032230A" w:rsidRDefault="0032230A" w:rsidP="0032230A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230A" w:rsidRPr="0032230A" w14:paraId="747548B9" w14:textId="77777777" w:rsidTr="00281D11">
        <w:tc>
          <w:tcPr>
            <w:tcW w:w="704" w:type="dxa"/>
          </w:tcPr>
          <w:p w14:paraId="4FC204B8" w14:textId="77777777" w:rsidR="0032230A" w:rsidRPr="0032230A" w:rsidRDefault="0032230A" w:rsidP="0032230A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32230A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6379" w:type="dxa"/>
          </w:tcPr>
          <w:p w14:paraId="613BD777" w14:textId="77777777" w:rsidR="0032230A" w:rsidRPr="0032230A" w:rsidRDefault="0032230A" w:rsidP="0032230A">
            <w:pPr>
              <w:tabs>
                <w:tab w:val="center" w:pos="4677"/>
                <w:tab w:val="right" w:pos="9355"/>
              </w:tabs>
              <w:spacing w:after="120"/>
              <w:ind w:firstLine="32"/>
              <w:jc w:val="both"/>
              <w:rPr>
                <w:rFonts w:ascii="Times New Roman" w:hAnsi="Times New Roman" w:cs="Times New Roman"/>
                <w:sz w:val="24"/>
              </w:rPr>
            </w:pPr>
            <w:r w:rsidRPr="0032230A">
              <w:rPr>
                <w:rFonts w:ascii="Times New Roman" w:hAnsi="Times New Roman" w:cs="Times New Roman"/>
                <w:sz w:val="24"/>
              </w:rPr>
              <w:t>Количество ценных бумаг, принадлежащих Инсайдеру после совершения сделки (операции)</w:t>
            </w:r>
            <w:r w:rsidRPr="0032230A">
              <w:rPr>
                <w:rFonts w:ascii="Times New Roman" w:hAnsi="Times New Roman" w:cs="Times New Roman"/>
                <w:i/>
                <w:color w:val="FF0000"/>
                <w:sz w:val="24"/>
              </w:rPr>
              <w:t xml:space="preserve"> </w:t>
            </w:r>
          </w:p>
        </w:tc>
        <w:tc>
          <w:tcPr>
            <w:tcW w:w="2128" w:type="dxa"/>
          </w:tcPr>
          <w:p w14:paraId="4FC5DB27" w14:textId="77777777" w:rsidR="0032230A" w:rsidRPr="0032230A" w:rsidRDefault="0032230A" w:rsidP="0032230A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273CE14" w14:textId="77777777" w:rsidR="0032230A" w:rsidRPr="0032230A" w:rsidRDefault="0032230A" w:rsidP="00322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FB5AC42" w14:textId="77777777" w:rsidR="0032230A" w:rsidRPr="0032230A" w:rsidRDefault="0032230A" w:rsidP="00322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79E3565" w14:textId="77777777" w:rsidR="0032230A" w:rsidRPr="0032230A" w:rsidRDefault="0032230A" w:rsidP="00322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230A">
        <w:rPr>
          <w:rFonts w:ascii="Times New Roman" w:hAnsi="Times New Roman" w:cs="Times New Roman"/>
          <w:sz w:val="26"/>
          <w:szCs w:val="26"/>
        </w:rPr>
        <w:t>___________________    ________________________   ____________________</w:t>
      </w:r>
    </w:p>
    <w:p w14:paraId="4B73403A" w14:textId="5A72BBB1" w:rsidR="0032230A" w:rsidRPr="0032230A" w:rsidRDefault="0032230A" w:rsidP="0032230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6"/>
        </w:rPr>
      </w:pPr>
      <w:r w:rsidRPr="0032230A">
        <w:rPr>
          <w:rFonts w:ascii="Times New Roman" w:hAnsi="Times New Roman" w:cs="Times New Roman"/>
          <w:sz w:val="24"/>
          <w:szCs w:val="26"/>
        </w:rPr>
        <w:t xml:space="preserve"> </w:t>
      </w:r>
      <w:r w:rsidRPr="0032230A">
        <w:rPr>
          <w:rFonts w:ascii="Times New Roman" w:hAnsi="Times New Roman" w:cs="Times New Roman"/>
          <w:szCs w:val="26"/>
        </w:rPr>
        <w:t>Дата                                            Подпись                               Расшифровка подписи</w:t>
      </w:r>
    </w:p>
    <w:p w14:paraId="25F3B742" w14:textId="77777777" w:rsidR="006A378F" w:rsidRPr="0032230A" w:rsidRDefault="006A378F" w:rsidP="003A5335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1CA1647" w14:textId="77777777" w:rsidR="006A378F" w:rsidRPr="0032230A" w:rsidRDefault="006A378F" w:rsidP="003A5335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0C55738" w14:textId="77777777" w:rsidR="006A378F" w:rsidRPr="0032230A" w:rsidRDefault="006A378F" w:rsidP="003A5335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DAFC65F" w14:textId="77777777" w:rsidR="006A378F" w:rsidRPr="0032230A" w:rsidRDefault="006A378F" w:rsidP="003A5335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B5A3235" w14:textId="5B7BD90C" w:rsidR="006A378F" w:rsidRPr="0032230A" w:rsidRDefault="006A378F" w:rsidP="003A5335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942871D" w14:textId="484630A3" w:rsidR="00D63735" w:rsidRDefault="00D63735" w:rsidP="003A5335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7C4B388" w14:textId="60284BD6" w:rsidR="00D63735" w:rsidRDefault="00D63735" w:rsidP="003A5335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4F22C02" w14:textId="598F0558" w:rsidR="00D63735" w:rsidRDefault="00D63735" w:rsidP="003A5335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ECCD8C8" w14:textId="73A56C5C" w:rsidR="00D63735" w:rsidRDefault="00D63735" w:rsidP="003A5335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C3B015B" w14:textId="6EAFC451" w:rsidR="00D63735" w:rsidRDefault="00D63735" w:rsidP="003A5335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80B4378" w14:textId="1328501A" w:rsidR="00D63735" w:rsidRDefault="00D63735" w:rsidP="003A5335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C95B271" w14:textId="65EB46FB" w:rsidR="00D63735" w:rsidRDefault="00D63735" w:rsidP="003A5335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E0EF24A" w14:textId="6E71B1F5" w:rsidR="00D63735" w:rsidRDefault="00D63735" w:rsidP="003A5335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AC5033C" w14:textId="1319D8C3" w:rsidR="00D63735" w:rsidRDefault="00D63735" w:rsidP="003A5335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19D5AA6" w14:textId="6CAB79C7" w:rsidR="00D63735" w:rsidRDefault="00D63735" w:rsidP="003A5335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96BC194" w14:textId="05EE0F07" w:rsidR="00D63735" w:rsidRDefault="00D63735" w:rsidP="003A5335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8C3453B" w14:textId="16439911" w:rsidR="00D63735" w:rsidRDefault="00D63735" w:rsidP="003A5335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A53D03B" w14:textId="3C6843F8" w:rsidR="00D63735" w:rsidRDefault="00D63735" w:rsidP="003A5335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121B5F4" w14:textId="77777777" w:rsidR="0077509C" w:rsidRDefault="0077509C" w:rsidP="00B615A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D79CF27" w14:textId="77777777" w:rsidR="0054575E" w:rsidRDefault="0054575E" w:rsidP="0077509C">
      <w:pPr>
        <w:spacing w:after="0" w:line="276" w:lineRule="auto"/>
        <w:ind w:firstLine="5670"/>
        <w:rPr>
          <w:rFonts w:ascii="Times New Roman" w:hAnsi="Times New Roman" w:cs="Times New Roman"/>
          <w:sz w:val="24"/>
          <w:szCs w:val="24"/>
        </w:rPr>
      </w:pPr>
      <w:bookmarkStart w:id="3" w:name="_Hlk129257773"/>
    </w:p>
    <w:p w14:paraId="254E04F8" w14:textId="16AB877F" w:rsidR="0077509C" w:rsidRPr="0077509C" w:rsidRDefault="0077509C" w:rsidP="0077509C">
      <w:pPr>
        <w:spacing w:after="0" w:line="276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77509C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177415">
        <w:rPr>
          <w:rFonts w:ascii="Times New Roman" w:hAnsi="Times New Roman" w:cs="Times New Roman"/>
          <w:sz w:val="24"/>
          <w:szCs w:val="24"/>
        </w:rPr>
        <w:t>2</w:t>
      </w:r>
      <w:r w:rsidRPr="0077509C">
        <w:rPr>
          <w:rFonts w:ascii="Times New Roman" w:hAnsi="Times New Roman" w:cs="Times New Roman"/>
          <w:sz w:val="24"/>
          <w:szCs w:val="24"/>
        </w:rPr>
        <w:t xml:space="preserve"> к Положению</w:t>
      </w:r>
    </w:p>
    <w:p w14:paraId="3D2161D4" w14:textId="77777777" w:rsidR="0077509C" w:rsidRPr="0077509C" w:rsidRDefault="0077509C" w:rsidP="0077509C">
      <w:pPr>
        <w:spacing w:after="0" w:line="276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77509C">
        <w:rPr>
          <w:rFonts w:ascii="Times New Roman" w:hAnsi="Times New Roman" w:cs="Times New Roman"/>
          <w:sz w:val="24"/>
          <w:szCs w:val="24"/>
        </w:rPr>
        <w:t>об инсайдерской информации</w:t>
      </w:r>
    </w:p>
    <w:p w14:paraId="44B2E3A6" w14:textId="77777777" w:rsidR="0077509C" w:rsidRPr="0077509C" w:rsidRDefault="0077509C" w:rsidP="0077509C">
      <w:pPr>
        <w:spacing w:after="0" w:line="276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77509C">
        <w:rPr>
          <w:rFonts w:ascii="Times New Roman" w:hAnsi="Times New Roman" w:cs="Times New Roman"/>
          <w:sz w:val="24"/>
          <w:szCs w:val="24"/>
        </w:rPr>
        <w:t>ПАО «Наука-Связь»</w:t>
      </w:r>
    </w:p>
    <w:tbl>
      <w:tblPr>
        <w:tblStyle w:val="1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3005"/>
      </w:tblGrid>
      <w:tr w:rsidR="00E30A2A" w:rsidRPr="00E30A2A" w14:paraId="39F033F7" w14:textId="77777777" w:rsidTr="00281D11">
        <w:tc>
          <w:tcPr>
            <w:tcW w:w="567" w:type="dxa"/>
            <w:vAlign w:val="bottom"/>
          </w:tcPr>
          <w:bookmarkEnd w:id="3"/>
          <w:p w14:paraId="1DD424C8" w14:textId="77777777" w:rsidR="00E30A2A" w:rsidRPr="00E30A2A" w:rsidRDefault="00E30A2A" w:rsidP="00E30A2A">
            <w:pPr>
              <w:widowControl w:val="0"/>
            </w:pPr>
            <w:r w:rsidRPr="00E30A2A">
              <w:t>Исх.</w:t>
            </w:r>
          </w:p>
        </w:tc>
        <w:tc>
          <w:tcPr>
            <w:tcW w:w="3005" w:type="dxa"/>
            <w:tcBorders>
              <w:bottom w:val="single" w:sz="4" w:space="0" w:color="auto"/>
            </w:tcBorders>
            <w:vAlign w:val="bottom"/>
          </w:tcPr>
          <w:p w14:paraId="6E93DF73" w14:textId="77777777" w:rsidR="00E30A2A" w:rsidRPr="00E30A2A" w:rsidRDefault="00E30A2A" w:rsidP="00E30A2A">
            <w:pPr>
              <w:widowControl w:val="0"/>
              <w:jc w:val="center"/>
            </w:pPr>
          </w:p>
        </w:tc>
      </w:tr>
    </w:tbl>
    <w:p w14:paraId="4F0667DE" w14:textId="77777777" w:rsidR="00E30A2A" w:rsidRPr="00E30A2A" w:rsidRDefault="00E30A2A" w:rsidP="00E30A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Style w:val="1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4"/>
        <w:gridCol w:w="198"/>
        <w:gridCol w:w="397"/>
        <w:gridCol w:w="255"/>
        <w:gridCol w:w="1418"/>
        <w:gridCol w:w="397"/>
        <w:gridCol w:w="397"/>
        <w:gridCol w:w="360"/>
      </w:tblGrid>
      <w:tr w:rsidR="00E30A2A" w:rsidRPr="00E30A2A" w14:paraId="7B8144E1" w14:textId="77777777" w:rsidTr="00281D11">
        <w:tc>
          <w:tcPr>
            <w:tcW w:w="284" w:type="dxa"/>
            <w:vAlign w:val="bottom"/>
          </w:tcPr>
          <w:p w14:paraId="43CB8105" w14:textId="77777777" w:rsidR="00E30A2A" w:rsidRPr="00E30A2A" w:rsidRDefault="00E30A2A" w:rsidP="00E30A2A">
            <w:pPr>
              <w:widowControl w:val="0"/>
            </w:pPr>
            <w:r w:rsidRPr="00E30A2A">
              <w:t>от</w:t>
            </w:r>
          </w:p>
        </w:tc>
        <w:tc>
          <w:tcPr>
            <w:tcW w:w="198" w:type="dxa"/>
            <w:vAlign w:val="bottom"/>
          </w:tcPr>
          <w:p w14:paraId="712180B1" w14:textId="77777777" w:rsidR="00E30A2A" w:rsidRPr="00E30A2A" w:rsidRDefault="00E30A2A" w:rsidP="00E30A2A">
            <w:pPr>
              <w:widowControl w:val="0"/>
              <w:jc w:val="right"/>
            </w:pPr>
            <w:r w:rsidRPr="00E30A2A"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2D530B60" w14:textId="77777777" w:rsidR="00E30A2A" w:rsidRPr="00E30A2A" w:rsidRDefault="00E30A2A" w:rsidP="00E30A2A">
            <w:pPr>
              <w:widowControl w:val="0"/>
              <w:jc w:val="center"/>
            </w:pPr>
          </w:p>
        </w:tc>
        <w:tc>
          <w:tcPr>
            <w:tcW w:w="255" w:type="dxa"/>
            <w:vAlign w:val="bottom"/>
          </w:tcPr>
          <w:p w14:paraId="65E82C20" w14:textId="77777777" w:rsidR="00E30A2A" w:rsidRPr="00E30A2A" w:rsidRDefault="00E30A2A" w:rsidP="00E30A2A">
            <w:pPr>
              <w:widowControl w:val="0"/>
            </w:pPr>
            <w:r w:rsidRPr="00E30A2A"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16F1C80E" w14:textId="77777777" w:rsidR="00E30A2A" w:rsidRPr="00E30A2A" w:rsidRDefault="00E30A2A" w:rsidP="00E30A2A">
            <w:pPr>
              <w:widowControl w:val="0"/>
              <w:jc w:val="center"/>
            </w:pPr>
          </w:p>
        </w:tc>
        <w:tc>
          <w:tcPr>
            <w:tcW w:w="397" w:type="dxa"/>
            <w:vAlign w:val="bottom"/>
          </w:tcPr>
          <w:p w14:paraId="5494814C" w14:textId="77777777" w:rsidR="00E30A2A" w:rsidRPr="00E30A2A" w:rsidRDefault="00E30A2A" w:rsidP="00E30A2A">
            <w:pPr>
              <w:widowControl w:val="0"/>
              <w:jc w:val="right"/>
            </w:pPr>
            <w:r w:rsidRPr="00E30A2A"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603133FF" w14:textId="77777777" w:rsidR="00E30A2A" w:rsidRPr="00E30A2A" w:rsidRDefault="00E30A2A" w:rsidP="00E30A2A">
            <w:pPr>
              <w:widowControl w:val="0"/>
            </w:pPr>
          </w:p>
        </w:tc>
        <w:tc>
          <w:tcPr>
            <w:tcW w:w="360" w:type="dxa"/>
            <w:vAlign w:val="bottom"/>
          </w:tcPr>
          <w:p w14:paraId="5AA4B359" w14:textId="77777777" w:rsidR="00E30A2A" w:rsidRPr="00E30A2A" w:rsidRDefault="00E30A2A" w:rsidP="00E30A2A">
            <w:pPr>
              <w:widowControl w:val="0"/>
              <w:ind w:left="57"/>
            </w:pPr>
            <w:r w:rsidRPr="00E30A2A">
              <w:t>г.</w:t>
            </w:r>
          </w:p>
        </w:tc>
      </w:tr>
    </w:tbl>
    <w:p w14:paraId="4B47779F" w14:textId="77777777" w:rsidR="00D63735" w:rsidRDefault="00D63735" w:rsidP="00E30A2A">
      <w:pPr>
        <w:widowControl w:val="0"/>
        <w:autoSpaceDE w:val="0"/>
        <w:autoSpaceDN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93C6CFE" w14:textId="4135E2B8" w:rsidR="00E30A2A" w:rsidRPr="00E30A2A" w:rsidRDefault="00E30A2A" w:rsidP="00E30A2A">
      <w:pPr>
        <w:widowControl w:val="0"/>
        <w:autoSpaceDE w:val="0"/>
        <w:autoSpaceDN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30A2A">
        <w:rPr>
          <w:rFonts w:ascii="Times New Roman" w:eastAsia="Times New Roman" w:hAnsi="Times New Roman" w:cs="Times New Roman"/>
          <w:b/>
          <w:sz w:val="26"/>
          <w:szCs w:val="26"/>
        </w:rPr>
        <w:t>Уведомление</w:t>
      </w:r>
      <w:r w:rsidRPr="00E30A2A">
        <w:rPr>
          <w:rFonts w:ascii="Times New Roman" w:eastAsia="Times New Roman" w:hAnsi="Times New Roman" w:cs="Times New Roman"/>
          <w:b/>
          <w:sz w:val="26"/>
          <w:szCs w:val="26"/>
        </w:rPr>
        <w:br/>
        <w:t>о включении лиц в список инсайдеров (исключении из списка инсайдеров)</w:t>
      </w:r>
    </w:p>
    <w:tbl>
      <w:tblPr>
        <w:tblStyle w:val="1"/>
        <w:tblW w:w="9980" w:type="dxa"/>
        <w:tblBorders>
          <w:bottom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51"/>
        <w:gridCol w:w="5273"/>
        <w:gridCol w:w="3856"/>
      </w:tblGrid>
      <w:tr w:rsidR="00E30A2A" w:rsidRPr="00E30A2A" w14:paraId="08CE7CD3" w14:textId="77777777" w:rsidTr="00281D11">
        <w:tc>
          <w:tcPr>
            <w:tcW w:w="851" w:type="dxa"/>
          </w:tcPr>
          <w:p w14:paraId="0E2E0C7E" w14:textId="77777777" w:rsidR="00E30A2A" w:rsidRPr="00E30A2A" w:rsidRDefault="00E30A2A" w:rsidP="00E30A2A">
            <w:pPr>
              <w:widowControl w:val="0"/>
              <w:spacing w:before="120"/>
              <w:jc w:val="center"/>
              <w:rPr>
                <w:b/>
              </w:rPr>
            </w:pPr>
            <w:r w:rsidRPr="00E30A2A">
              <w:rPr>
                <w:b/>
              </w:rPr>
              <w:t>№</w:t>
            </w:r>
          </w:p>
        </w:tc>
        <w:tc>
          <w:tcPr>
            <w:tcW w:w="5273" w:type="dxa"/>
            <w:vAlign w:val="center"/>
          </w:tcPr>
          <w:p w14:paraId="17A1E470" w14:textId="77777777" w:rsidR="00E30A2A" w:rsidRPr="00E30A2A" w:rsidRDefault="00E30A2A" w:rsidP="00E30A2A">
            <w:pPr>
              <w:widowControl w:val="0"/>
              <w:jc w:val="center"/>
              <w:rPr>
                <w:b/>
              </w:rPr>
            </w:pPr>
            <w:r w:rsidRPr="00E30A2A">
              <w:rPr>
                <w:b/>
              </w:rPr>
              <w:t>Название реквизита</w:t>
            </w:r>
          </w:p>
        </w:tc>
        <w:tc>
          <w:tcPr>
            <w:tcW w:w="3856" w:type="dxa"/>
          </w:tcPr>
          <w:p w14:paraId="38C56C0A" w14:textId="77777777" w:rsidR="00E30A2A" w:rsidRPr="00E30A2A" w:rsidRDefault="00E30A2A" w:rsidP="00E30A2A">
            <w:pPr>
              <w:widowControl w:val="0"/>
              <w:jc w:val="center"/>
              <w:rPr>
                <w:b/>
              </w:rPr>
            </w:pPr>
            <w:r w:rsidRPr="00E30A2A">
              <w:rPr>
                <w:b/>
              </w:rPr>
              <w:t>Заполняется уведомляющим</w:t>
            </w:r>
            <w:r w:rsidRPr="00E30A2A">
              <w:rPr>
                <w:b/>
              </w:rPr>
              <w:br/>
              <w:t>лицом</w:t>
            </w:r>
          </w:p>
        </w:tc>
      </w:tr>
    </w:tbl>
    <w:p w14:paraId="74975F2D" w14:textId="77777777" w:rsidR="00E30A2A" w:rsidRPr="00E30A2A" w:rsidRDefault="00E30A2A" w:rsidP="00E30A2A">
      <w:pPr>
        <w:widowControl w:val="0"/>
        <w:autoSpaceDE w:val="0"/>
        <w:autoSpaceDN w:val="0"/>
        <w:spacing w:after="0" w:line="24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Style w:val="1"/>
        <w:tblW w:w="9980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51"/>
        <w:gridCol w:w="5273"/>
        <w:gridCol w:w="3856"/>
      </w:tblGrid>
      <w:tr w:rsidR="00E30A2A" w:rsidRPr="00E30A2A" w14:paraId="003615AE" w14:textId="77777777" w:rsidTr="00281D11">
        <w:trPr>
          <w:tblHeader/>
        </w:trPr>
        <w:tc>
          <w:tcPr>
            <w:tcW w:w="851" w:type="dxa"/>
            <w:vAlign w:val="center"/>
          </w:tcPr>
          <w:p w14:paraId="6E2B27D9" w14:textId="77777777" w:rsidR="00E30A2A" w:rsidRPr="00E30A2A" w:rsidRDefault="00E30A2A" w:rsidP="00E30A2A">
            <w:pPr>
              <w:widowControl w:val="0"/>
              <w:jc w:val="center"/>
              <w:rPr>
                <w:b/>
              </w:rPr>
            </w:pPr>
            <w:r w:rsidRPr="00E30A2A">
              <w:rPr>
                <w:b/>
              </w:rPr>
              <w:t>1</w:t>
            </w:r>
          </w:p>
        </w:tc>
        <w:tc>
          <w:tcPr>
            <w:tcW w:w="5273" w:type="dxa"/>
            <w:vAlign w:val="center"/>
          </w:tcPr>
          <w:p w14:paraId="08A49C42" w14:textId="77777777" w:rsidR="00E30A2A" w:rsidRPr="00E30A2A" w:rsidRDefault="00E30A2A" w:rsidP="00E30A2A">
            <w:pPr>
              <w:widowControl w:val="0"/>
              <w:jc w:val="center"/>
              <w:rPr>
                <w:b/>
              </w:rPr>
            </w:pPr>
            <w:r w:rsidRPr="00E30A2A">
              <w:rPr>
                <w:b/>
              </w:rPr>
              <w:t>2</w:t>
            </w:r>
          </w:p>
        </w:tc>
        <w:tc>
          <w:tcPr>
            <w:tcW w:w="3856" w:type="dxa"/>
            <w:vAlign w:val="center"/>
          </w:tcPr>
          <w:p w14:paraId="2E0B3D29" w14:textId="77777777" w:rsidR="00E30A2A" w:rsidRPr="00E30A2A" w:rsidRDefault="00E30A2A" w:rsidP="00E30A2A">
            <w:pPr>
              <w:widowControl w:val="0"/>
              <w:jc w:val="center"/>
              <w:rPr>
                <w:b/>
              </w:rPr>
            </w:pPr>
            <w:r w:rsidRPr="00E30A2A">
              <w:rPr>
                <w:b/>
              </w:rPr>
              <w:t>3</w:t>
            </w:r>
          </w:p>
        </w:tc>
      </w:tr>
      <w:tr w:rsidR="00E30A2A" w:rsidRPr="00E30A2A" w14:paraId="1B636FCB" w14:textId="77777777" w:rsidTr="00281D11">
        <w:trPr>
          <w:trHeight w:val="360"/>
        </w:trPr>
        <w:tc>
          <w:tcPr>
            <w:tcW w:w="851" w:type="dxa"/>
            <w:vAlign w:val="center"/>
          </w:tcPr>
          <w:p w14:paraId="35EA6823" w14:textId="77777777" w:rsidR="00E30A2A" w:rsidRPr="00E30A2A" w:rsidRDefault="00E30A2A" w:rsidP="00E30A2A">
            <w:pPr>
              <w:widowControl w:val="0"/>
              <w:jc w:val="center"/>
            </w:pPr>
            <w:r w:rsidRPr="00E30A2A">
              <w:t>1</w:t>
            </w:r>
          </w:p>
        </w:tc>
        <w:tc>
          <w:tcPr>
            <w:tcW w:w="9129" w:type="dxa"/>
            <w:gridSpan w:val="2"/>
            <w:vAlign w:val="center"/>
          </w:tcPr>
          <w:p w14:paraId="7CA9DBD5" w14:textId="77777777" w:rsidR="00E30A2A" w:rsidRPr="00E30A2A" w:rsidRDefault="00E30A2A" w:rsidP="00E30A2A">
            <w:pPr>
              <w:widowControl w:val="0"/>
              <w:jc w:val="center"/>
              <w:rPr>
                <w:b/>
              </w:rPr>
            </w:pPr>
            <w:r w:rsidRPr="00E30A2A">
              <w:rPr>
                <w:b/>
              </w:rPr>
              <w:t>Сведения об уведомлении</w:t>
            </w:r>
          </w:p>
        </w:tc>
      </w:tr>
      <w:tr w:rsidR="00E30A2A" w:rsidRPr="00E30A2A" w14:paraId="60D08068" w14:textId="77777777" w:rsidTr="00281D11">
        <w:trPr>
          <w:trHeight w:val="360"/>
        </w:trPr>
        <w:tc>
          <w:tcPr>
            <w:tcW w:w="851" w:type="dxa"/>
            <w:vAlign w:val="center"/>
          </w:tcPr>
          <w:p w14:paraId="50C48A7F" w14:textId="77777777" w:rsidR="00E30A2A" w:rsidRPr="00E30A2A" w:rsidRDefault="00E30A2A" w:rsidP="00E30A2A">
            <w:pPr>
              <w:widowControl w:val="0"/>
              <w:jc w:val="center"/>
            </w:pPr>
            <w:r w:rsidRPr="00E30A2A">
              <w:t>1.1</w:t>
            </w:r>
          </w:p>
        </w:tc>
        <w:tc>
          <w:tcPr>
            <w:tcW w:w="5273" w:type="dxa"/>
            <w:vAlign w:val="center"/>
          </w:tcPr>
          <w:p w14:paraId="1F021C7B" w14:textId="77777777" w:rsidR="00E30A2A" w:rsidRPr="00E30A2A" w:rsidRDefault="00E30A2A" w:rsidP="00E30A2A">
            <w:pPr>
              <w:widowControl w:val="0"/>
              <w:ind w:left="57" w:right="57"/>
              <w:jc w:val="both"/>
            </w:pPr>
            <w:r w:rsidRPr="00E30A2A">
              <w:t>Порядковый номер и дата составления уведомления</w:t>
            </w:r>
          </w:p>
        </w:tc>
        <w:tc>
          <w:tcPr>
            <w:tcW w:w="3856" w:type="dxa"/>
            <w:vAlign w:val="center"/>
          </w:tcPr>
          <w:p w14:paraId="2F0B5534" w14:textId="77777777" w:rsidR="00E30A2A" w:rsidRPr="00E30A2A" w:rsidRDefault="00E30A2A" w:rsidP="00E30A2A">
            <w:pPr>
              <w:widowControl w:val="0"/>
              <w:ind w:left="57" w:right="57"/>
            </w:pPr>
          </w:p>
        </w:tc>
      </w:tr>
      <w:tr w:rsidR="00E30A2A" w:rsidRPr="00E30A2A" w14:paraId="35B0B1DB" w14:textId="77777777" w:rsidTr="00281D11">
        <w:trPr>
          <w:trHeight w:val="360"/>
        </w:trPr>
        <w:tc>
          <w:tcPr>
            <w:tcW w:w="851" w:type="dxa"/>
            <w:vAlign w:val="center"/>
          </w:tcPr>
          <w:p w14:paraId="39DB11CA" w14:textId="77777777" w:rsidR="00E30A2A" w:rsidRPr="00E30A2A" w:rsidRDefault="00E30A2A" w:rsidP="00E30A2A">
            <w:pPr>
              <w:widowControl w:val="0"/>
              <w:jc w:val="center"/>
            </w:pPr>
            <w:r w:rsidRPr="00E30A2A">
              <w:t>2</w:t>
            </w:r>
          </w:p>
        </w:tc>
        <w:tc>
          <w:tcPr>
            <w:tcW w:w="9129" w:type="dxa"/>
            <w:gridSpan w:val="2"/>
            <w:vAlign w:val="center"/>
          </w:tcPr>
          <w:p w14:paraId="24463D77" w14:textId="77777777" w:rsidR="00E30A2A" w:rsidRPr="00E30A2A" w:rsidRDefault="00E30A2A" w:rsidP="00E30A2A">
            <w:pPr>
              <w:widowControl w:val="0"/>
              <w:jc w:val="center"/>
              <w:rPr>
                <w:b/>
              </w:rPr>
            </w:pPr>
            <w:r w:rsidRPr="00E30A2A">
              <w:rPr>
                <w:b/>
              </w:rPr>
              <w:t>Сведения в отношении уведомляющего лица</w:t>
            </w:r>
          </w:p>
        </w:tc>
      </w:tr>
      <w:tr w:rsidR="00E30A2A" w:rsidRPr="00E30A2A" w14:paraId="2376E55B" w14:textId="77777777" w:rsidTr="00281D11">
        <w:tc>
          <w:tcPr>
            <w:tcW w:w="851" w:type="dxa"/>
            <w:vAlign w:val="center"/>
          </w:tcPr>
          <w:p w14:paraId="56A3FE2B" w14:textId="77777777" w:rsidR="00E30A2A" w:rsidRPr="00E30A2A" w:rsidRDefault="00E30A2A" w:rsidP="00E30A2A">
            <w:pPr>
              <w:widowControl w:val="0"/>
              <w:jc w:val="center"/>
            </w:pPr>
            <w:r w:rsidRPr="00E30A2A">
              <w:t>2.1</w:t>
            </w:r>
          </w:p>
        </w:tc>
        <w:tc>
          <w:tcPr>
            <w:tcW w:w="5273" w:type="dxa"/>
            <w:vAlign w:val="center"/>
          </w:tcPr>
          <w:p w14:paraId="6C5A88C4" w14:textId="77777777" w:rsidR="00E30A2A" w:rsidRPr="00E30A2A" w:rsidRDefault="00E30A2A" w:rsidP="00E30A2A">
            <w:pPr>
              <w:widowControl w:val="0"/>
              <w:ind w:left="57" w:right="57"/>
              <w:jc w:val="both"/>
            </w:pPr>
            <w:r w:rsidRPr="00E30A2A">
              <w:rPr>
                <w:color w:val="000000"/>
              </w:rPr>
              <w:t>Полное фирменное наименование</w:t>
            </w:r>
          </w:p>
        </w:tc>
        <w:tc>
          <w:tcPr>
            <w:tcW w:w="3856" w:type="dxa"/>
            <w:vAlign w:val="center"/>
          </w:tcPr>
          <w:p w14:paraId="683DBC8A" w14:textId="77777777" w:rsidR="00E30A2A" w:rsidRPr="00E30A2A" w:rsidRDefault="00E30A2A" w:rsidP="00E30A2A">
            <w:pPr>
              <w:widowControl w:val="0"/>
              <w:ind w:left="57" w:right="57"/>
            </w:pPr>
          </w:p>
        </w:tc>
      </w:tr>
      <w:tr w:rsidR="00E30A2A" w:rsidRPr="00E30A2A" w14:paraId="3903B997" w14:textId="77777777" w:rsidTr="00281D11">
        <w:tc>
          <w:tcPr>
            <w:tcW w:w="851" w:type="dxa"/>
            <w:vAlign w:val="center"/>
          </w:tcPr>
          <w:p w14:paraId="2349AB21" w14:textId="77777777" w:rsidR="00E30A2A" w:rsidRPr="00E30A2A" w:rsidRDefault="00E30A2A" w:rsidP="00E30A2A">
            <w:pPr>
              <w:widowControl w:val="0"/>
              <w:jc w:val="center"/>
            </w:pPr>
            <w:r w:rsidRPr="00E30A2A">
              <w:t>2.2</w:t>
            </w:r>
          </w:p>
        </w:tc>
        <w:tc>
          <w:tcPr>
            <w:tcW w:w="5273" w:type="dxa"/>
            <w:vAlign w:val="center"/>
          </w:tcPr>
          <w:p w14:paraId="5C36C703" w14:textId="77777777" w:rsidR="00E30A2A" w:rsidRPr="00E30A2A" w:rsidRDefault="00E30A2A" w:rsidP="00E30A2A">
            <w:pPr>
              <w:widowControl w:val="0"/>
              <w:ind w:left="57" w:right="57"/>
              <w:jc w:val="both"/>
            </w:pPr>
            <w:r w:rsidRPr="00E30A2A">
              <w:t>Место нахождения и (или) адрес для направления почтовой корреспонденции (при наличии)</w:t>
            </w:r>
          </w:p>
        </w:tc>
        <w:tc>
          <w:tcPr>
            <w:tcW w:w="3856" w:type="dxa"/>
            <w:vAlign w:val="center"/>
          </w:tcPr>
          <w:p w14:paraId="3C7D9681" w14:textId="77777777" w:rsidR="00E30A2A" w:rsidRPr="00E30A2A" w:rsidRDefault="00E30A2A" w:rsidP="00E30A2A">
            <w:pPr>
              <w:widowControl w:val="0"/>
              <w:ind w:left="57" w:right="57"/>
            </w:pPr>
          </w:p>
        </w:tc>
      </w:tr>
      <w:tr w:rsidR="00E30A2A" w:rsidRPr="00E30A2A" w14:paraId="6B616D1E" w14:textId="77777777" w:rsidTr="00281D11">
        <w:tc>
          <w:tcPr>
            <w:tcW w:w="851" w:type="dxa"/>
            <w:vAlign w:val="center"/>
          </w:tcPr>
          <w:p w14:paraId="5EF3B0D1" w14:textId="77777777" w:rsidR="00E30A2A" w:rsidRPr="00E30A2A" w:rsidRDefault="00E30A2A" w:rsidP="00E30A2A">
            <w:pPr>
              <w:widowControl w:val="0"/>
              <w:jc w:val="center"/>
            </w:pPr>
            <w:r w:rsidRPr="00E30A2A">
              <w:t>2.3</w:t>
            </w:r>
          </w:p>
        </w:tc>
        <w:tc>
          <w:tcPr>
            <w:tcW w:w="5273" w:type="dxa"/>
            <w:vAlign w:val="center"/>
          </w:tcPr>
          <w:p w14:paraId="45D32F65" w14:textId="77777777" w:rsidR="00E30A2A" w:rsidRPr="00E30A2A" w:rsidRDefault="00E30A2A" w:rsidP="00E30A2A">
            <w:pPr>
              <w:widowControl w:val="0"/>
              <w:ind w:left="57" w:right="57"/>
              <w:jc w:val="both"/>
            </w:pPr>
            <w:r w:rsidRPr="00E30A2A">
              <w:t xml:space="preserve">Основной государственный регистрационный номер </w:t>
            </w:r>
            <w:r w:rsidRPr="00E30A2A">
              <w:br/>
              <w:t>(далее – ОГРН), идентификационный номер налогоплательщика (далее – ИНН) (при наличии)</w:t>
            </w:r>
          </w:p>
        </w:tc>
        <w:tc>
          <w:tcPr>
            <w:tcW w:w="3856" w:type="dxa"/>
            <w:vAlign w:val="center"/>
          </w:tcPr>
          <w:p w14:paraId="51CE1DFE" w14:textId="77777777" w:rsidR="00E30A2A" w:rsidRPr="00E30A2A" w:rsidRDefault="00E30A2A" w:rsidP="00E30A2A">
            <w:pPr>
              <w:widowControl w:val="0"/>
              <w:ind w:left="57" w:right="57"/>
            </w:pPr>
          </w:p>
        </w:tc>
      </w:tr>
      <w:tr w:rsidR="00E30A2A" w:rsidRPr="00E30A2A" w14:paraId="749D7AA2" w14:textId="77777777" w:rsidTr="00281D11">
        <w:tc>
          <w:tcPr>
            <w:tcW w:w="851" w:type="dxa"/>
            <w:vAlign w:val="center"/>
          </w:tcPr>
          <w:p w14:paraId="13A3FB8E" w14:textId="77777777" w:rsidR="00E30A2A" w:rsidRPr="00E30A2A" w:rsidRDefault="00E30A2A" w:rsidP="00E30A2A">
            <w:pPr>
              <w:widowControl w:val="0"/>
              <w:jc w:val="center"/>
            </w:pPr>
            <w:r w:rsidRPr="00E30A2A">
              <w:t>2.4</w:t>
            </w:r>
          </w:p>
        </w:tc>
        <w:tc>
          <w:tcPr>
            <w:tcW w:w="5273" w:type="dxa"/>
            <w:vAlign w:val="center"/>
          </w:tcPr>
          <w:p w14:paraId="14F6408B" w14:textId="77777777" w:rsidR="00E30A2A" w:rsidRPr="00E30A2A" w:rsidRDefault="00E30A2A" w:rsidP="00E30A2A">
            <w:pPr>
              <w:widowControl w:val="0"/>
              <w:ind w:left="57" w:right="57"/>
              <w:jc w:val="both"/>
            </w:pPr>
            <w:r w:rsidRPr="00E30A2A">
              <w:t xml:space="preserve">Код иностранной организации (далее – КИО) </w:t>
            </w:r>
            <w:r w:rsidRPr="00E30A2A">
              <w:br/>
              <w:t>(при наличии) и цифровой код страны регистрации по Общероссийскому классификатору</w:t>
            </w:r>
            <w:r w:rsidRPr="00E30A2A">
              <w:rPr>
                <w:color w:val="000000"/>
              </w:rPr>
              <w:t xml:space="preserve"> стран мира (далее </w:t>
            </w:r>
            <w:r w:rsidRPr="00E30A2A">
              <w:t>–</w:t>
            </w:r>
            <w:r w:rsidRPr="00E30A2A">
              <w:rPr>
                <w:color w:val="000000"/>
              </w:rPr>
              <w:t xml:space="preserve"> ОКСМ)</w:t>
            </w:r>
          </w:p>
        </w:tc>
        <w:tc>
          <w:tcPr>
            <w:tcW w:w="3856" w:type="dxa"/>
            <w:vAlign w:val="center"/>
          </w:tcPr>
          <w:p w14:paraId="4616D2B0" w14:textId="77777777" w:rsidR="00E30A2A" w:rsidRPr="00E30A2A" w:rsidRDefault="00E30A2A" w:rsidP="00E30A2A">
            <w:pPr>
              <w:widowControl w:val="0"/>
              <w:ind w:left="57" w:right="57"/>
            </w:pPr>
          </w:p>
        </w:tc>
      </w:tr>
      <w:tr w:rsidR="00E30A2A" w:rsidRPr="00E30A2A" w14:paraId="10AB5226" w14:textId="77777777" w:rsidTr="00281D11">
        <w:trPr>
          <w:trHeight w:val="360"/>
        </w:trPr>
        <w:tc>
          <w:tcPr>
            <w:tcW w:w="851" w:type="dxa"/>
            <w:vAlign w:val="center"/>
          </w:tcPr>
          <w:p w14:paraId="58768ABE" w14:textId="77777777" w:rsidR="00E30A2A" w:rsidRPr="00E30A2A" w:rsidRDefault="00E30A2A" w:rsidP="00E30A2A">
            <w:pPr>
              <w:widowControl w:val="0"/>
              <w:jc w:val="center"/>
            </w:pPr>
            <w:r w:rsidRPr="00E30A2A">
              <w:t>2.5</w:t>
            </w:r>
          </w:p>
        </w:tc>
        <w:tc>
          <w:tcPr>
            <w:tcW w:w="5273" w:type="dxa"/>
            <w:vAlign w:val="center"/>
          </w:tcPr>
          <w:p w14:paraId="56B57875" w14:textId="77777777" w:rsidR="00E30A2A" w:rsidRPr="00E30A2A" w:rsidRDefault="00E30A2A" w:rsidP="00E30A2A">
            <w:pPr>
              <w:widowControl w:val="0"/>
              <w:ind w:left="57" w:right="57"/>
              <w:jc w:val="both"/>
            </w:pPr>
            <w:r w:rsidRPr="00E30A2A">
              <w:t>Регистрационный номер в стране регистрации</w:t>
            </w:r>
          </w:p>
        </w:tc>
        <w:tc>
          <w:tcPr>
            <w:tcW w:w="3856" w:type="dxa"/>
            <w:vAlign w:val="center"/>
          </w:tcPr>
          <w:p w14:paraId="0ADB0DC1" w14:textId="77777777" w:rsidR="00E30A2A" w:rsidRPr="00E30A2A" w:rsidRDefault="00E30A2A" w:rsidP="00E30A2A">
            <w:pPr>
              <w:widowControl w:val="0"/>
              <w:ind w:left="57" w:right="57"/>
            </w:pPr>
          </w:p>
        </w:tc>
      </w:tr>
      <w:tr w:rsidR="00E30A2A" w:rsidRPr="00E30A2A" w14:paraId="79340963" w14:textId="77777777" w:rsidTr="00281D11">
        <w:tc>
          <w:tcPr>
            <w:tcW w:w="851" w:type="dxa"/>
            <w:vAlign w:val="center"/>
          </w:tcPr>
          <w:p w14:paraId="177B35A7" w14:textId="77777777" w:rsidR="00E30A2A" w:rsidRPr="00E30A2A" w:rsidRDefault="00E30A2A" w:rsidP="00E30A2A">
            <w:pPr>
              <w:widowControl w:val="0"/>
              <w:jc w:val="center"/>
            </w:pPr>
            <w:r w:rsidRPr="00E30A2A">
              <w:t>2.6</w:t>
            </w:r>
          </w:p>
        </w:tc>
        <w:tc>
          <w:tcPr>
            <w:tcW w:w="5273" w:type="dxa"/>
            <w:vAlign w:val="center"/>
          </w:tcPr>
          <w:p w14:paraId="6CC603D5" w14:textId="77777777" w:rsidR="00E30A2A" w:rsidRPr="00E30A2A" w:rsidRDefault="00E30A2A" w:rsidP="00E30A2A">
            <w:pPr>
              <w:widowControl w:val="0"/>
              <w:ind w:left="57" w:right="57"/>
              <w:jc w:val="both"/>
            </w:pPr>
            <w:r w:rsidRPr="00E30A2A">
              <w:t xml:space="preserve">Адрес сайта в информационно-телекоммуникационной сети «Интернет» </w:t>
            </w:r>
            <w:r w:rsidRPr="00E30A2A">
              <w:br/>
              <w:t>(при наличии)</w:t>
            </w:r>
          </w:p>
        </w:tc>
        <w:tc>
          <w:tcPr>
            <w:tcW w:w="3856" w:type="dxa"/>
            <w:vAlign w:val="center"/>
          </w:tcPr>
          <w:p w14:paraId="038DFD1E" w14:textId="77777777" w:rsidR="00E30A2A" w:rsidRPr="00E30A2A" w:rsidRDefault="00E30A2A" w:rsidP="00E30A2A">
            <w:pPr>
              <w:widowControl w:val="0"/>
              <w:ind w:left="57" w:right="57"/>
            </w:pPr>
          </w:p>
        </w:tc>
      </w:tr>
      <w:tr w:rsidR="00E30A2A" w:rsidRPr="00E30A2A" w14:paraId="4CA5334B" w14:textId="77777777" w:rsidTr="00281D11">
        <w:tc>
          <w:tcPr>
            <w:tcW w:w="851" w:type="dxa"/>
            <w:vAlign w:val="center"/>
          </w:tcPr>
          <w:p w14:paraId="5C592295" w14:textId="77777777" w:rsidR="00E30A2A" w:rsidRPr="00E30A2A" w:rsidRDefault="00E30A2A" w:rsidP="00E30A2A">
            <w:pPr>
              <w:widowControl w:val="0"/>
              <w:jc w:val="center"/>
            </w:pPr>
            <w:r w:rsidRPr="00E30A2A">
              <w:t>2.7</w:t>
            </w:r>
          </w:p>
        </w:tc>
        <w:tc>
          <w:tcPr>
            <w:tcW w:w="5273" w:type="dxa"/>
            <w:vAlign w:val="center"/>
          </w:tcPr>
          <w:p w14:paraId="6290A5A3" w14:textId="77777777" w:rsidR="00E30A2A" w:rsidRPr="00E30A2A" w:rsidRDefault="00E30A2A" w:rsidP="00E30A2A">
            <w:pPr>
              <w:widowControl w:val="0"/>
              <w:ind w:left="57" w:right="57"/>
              <w:jc w:val="both"/>
            </w:pPr>
            <w:r w:rsidRPr="00E30A2A">
              <w:t xml:space="preserve">Номер контактного телефона и (или) адрес электронной почты для обращений инсайдеров </w:t>
            </w:r>
            <w:r w:rsidRPr="00E30A2A">
              <w:br/>
              <w:t>(лиц, исключенных из списка)</w:t>
            </w:r>
          </w:p>
        </w:tc>
        <w:tc>
          <w:tcPr>
            <w:tcW w:w="3856" w:type="dxa"/>
            <w:vAlign w:val="center"/>
          </w:tcPr>
          <w:p w14:paraId="622F538D" w14:textId="77777777" w:rsidR="00E30A2A" w:rsidRPr="00E30A2A" w:rsidRDefault="00E30A2A" w:rsidP="00E30A2A">
            <w:pPr>
              <w:widowControl w:val="0"/>
              <w:ind w:left="57" w:right="57"/>
              <w:rPr>
                <w:i/>
              </w:rPr>
            </w:pPr>
            <w:r w:rsidRPr="00E30A2A">
              <w:rPr>
                <w:i/>
              </w:rPr>
              <w:t xml:space="preserve">Указывается актуальное на  момент направления уведомления </w:t>
            </w:r>
            <w:r w:rsidRPr="00E30A2A">
              <w:rPr>
                <w:i/>
                <w:spacing w:val="-52"/>
              </w:rPr>
              <w:t xml:space="preserve"> </w:t>
            </w:r>
            <w:r w:rsidRPr="00E30A2A">
              <w:rPr>
                <w:i/>
              </w:rPr>
              <w:t>контактное</w:t>
            </w:r>
            <w:r w:rsidRPr="00E30A2A">
              <w:rPr>
                <w:i/>
                <w:spacing w:val="-1"/>
              </w:rPr>
              <w:t xml:space="preserve"> </w:t>
            </w:r>
            <w:r w:rsidRPr="00E30A2A">
              <w:rPr>
                <w:i/>
              </w:rPr>
              <w:t>лицо</w:t>
            </w:r>
          </w:p>
        </w:tc>
      </w:tr>
      <w:tr w:rsidR="00E30A2A" w:rsidRPr="00E30A2A" w14:paraId="625DEC80" w14:textId="77777777" w:rsidTr="00281D11">
        <w:tc>
          <w:tcPr>
            <w:tcW w:w="851" w:type="dxa"/>
            <w:vAlign w:val="center"/>
          </w:tcPr>
          <w:p w14:paraId="78ADB3BC" w14:textId="77777777" w:rsidR="00E30A2A" w:rsidRPr="00E30A2A" w:rsidRDefault="00E30A2A" w:rsidP="00E30A2A">
            <w:pPr>
              <w:widowControl w:val="0"/>
              <w:jc w:val="center"/>
            </w:pPr>
            <w:r w:rsidRPr="00E30A2A">
              <w:t>2.8</w:t>
            </w:r>
          </w:p>
        </w:tc>
        <w:tc>
          <w:tcPr>
            <w:tcW w:w="5273" w:type="dxa"/>
            <w:vAlign w:val="center"/>
          </w:tcPr>
          <w:p w14:paraId="3AD53E4A" w14:textId="77777777" w:rsidR="00E30A2A" w:rsidRPr="00E30A2A" w:rsidRDefault="00E30A2A" w:rsidP="00E30A2A">
            <w:pPr>
              <w:widowControl w:val="0"/>
              <w:ind w:left="57" w:right="57"/>
              <w:jc w:val="both"/>
            </w:pPr>
            <w:r w:rsidRPr="00E30A2A">
              <w:t>Номер пункта статьи 4</w:t>
            </w:r>
            <w:r w:rsidRPr="00E30A2A">
              <w:rPr>
                <w:color w:val="000000"/>
              </w:rPr>
              <w:t xml:space="preserve"> Федерального закона </w:t>
            </w:r>
            <w:r w:rsidRPr="00E30A2A">
              <w:rPr>
                <w:color w:val="000000"/>
              </w:rPr>
              <w:br/>
              <w:t>от 27 июля 2010 года № 224-ФЗ, относящий уведомляющее лицо к инсайдерам</w:t>
            </w:r>
          </w:p>
        </w:tc>
        <w:tc>
          <w:tcPr>
            <w:tcW w:w="3856" w:type="dxa"/>
            <w:vAlign w:val="center"/>
          </w:tcPr>
          <w:p w14:paraId="21C374A0" w14:textId="77777777" w:rsidR="00E30A2A" w:rsidRPr="00E30A2A" w:rsidRDefault="00E30A2A" w:rsidP="00E30A2A">
            <w:pPr>
              <w:widowControl w:val="0"/>
              <w:ind w:left="57" w:right="57"/>
            </w:pPr>
          </w:p>
        </w:tc>
      </w:tr>
      <w:tr w:rsidR="00E30A2A" w:rsidRPr="00E30A2A" w14:paraId="27B51C67" w14:textId="77777777" w:rsidTr="00281D11">
        <w:trPr>
          <w:trHeight w:val="360"/>
        </w:trPr>
        <w:tc>
          <w:tcPr>
            <w:tcW w:w="851" w:type="dxa"/>
            <w:vAlign w:val="center"/>
          </w:tcPr>
          <w:p w14:paraId="4846C430" w14:textId="77777777" w:rsidR="00E30A2A" w:rsidRPr="00E30A2A" w:rsidRDefault="00E30A2A" w:rsidP="00E30A2A">
            <w:pPr>
              <w:keepNext/>
              <w:widowControl w:val="0"/>
              <w:jc w:val="center"/>
            </w:pPr>
            <w:r w:rsidRPr="00E30A2A">
              <w:t>3</w:t>
            </w:r>
          </w:p>
        </w:tc>
        <w:tc>
          <w:tcPr>
            <w:tcW w:w="9129" w:type="dxa"/>
            <w:gridSpan w:val="2"/>
            <w:vAlign w:val="center"/>
          </w:tcPr>
          <w:p w14:paraId="5DE14F89" w14:textId="77777777" w:rsidR="00E30A2A" w:rsidRPr="00E30A2A" w:rsidRDefault="00E30A2A" w:rsidP="00E30A2A">
            <w:pPr>
              <w:keepNext/>
              <w:widowControl w:val="0"/>
              <w:jc w:val="center"/>
              <w:rPr>
                <w:b/>
              </w:rPr>
            </w:pPr>
            <w:r w:rsidRPr="00E30A2A">
              <w:rPr>
                <w:b/>
              </w:rPr>
              <w:t>Сведения в отношении инсайдера (лица, исключенного из списка)</w:t>
            </w:r>
          </w:p>
        </w:tc>
      </w:tr>
      <w:tr w:rsidR="00E30A2A" w:rsidRPr="00E30A2A" w14:paraId="6C37EBFC" w14:textId="77777777" w:rsidTr="00281D11">
        <w:tc>
          <w:tcPr>
            <w:tcW w:w="9980" w:type="dxa"/>
            <w:gridSpan w:val="3"/>
            <w:vAlign w:val="center"/>
          </w:tcPr>
          <w:p w14:paraId="6A0F68E4" w14:textId="77777777" w:rsidR="00E30A2A" w:rsidRPr="00E30A2A" w:rsidRDefault="00E30A2A" w:rsidP="00E30A2A">
            <w:pPr>
              <w:keepNext/>
              <w:widowControl w:val="0"/>
              <w:jc w:val="center"/>
              <w:rPr>
                <w:b/>
              </w:rPr>
            </w:pPr>
            <w:r w:rsidRPr="00E30A2A">
              <w:rPr>
                <w:b/>
              </w:rPr>
              <w:t>В</w:t>
            </w:r>
            <w:r w:rsidRPr="00E30A2A">
              <w:rPr>
                <w:b/>
                <w:color w:val="000000"/>
              </w:rPr>
              <w:t xml:space="preserve"> отношении инсайдера (лица, исключенного из списка), являющегося российским или иностранным юридическим лицом (иностранной организацией, не являющейся юридическим лицом в соответствии с правом страны, где эта организация учреждена)</w:t>
            </w:r>
          </w:p>
        </w:tc>
      </w:tr>
      <w:tr w:rsidR="00E30A2A" w:rsidRPr="00E30A2A" w14:paraId="32BADB8B" w14:textId="77777777" w:rsidTr="00281D11">
        <w:tc>
          <w:tcPr>
            <w:tcW w:w="851" w:type="dxa"/>
            <w:vAlign w:val="center"/>
          </w:tcPr>
          <w:p w14:paraId="386517BC" w14:textId="77777777" w:rsidR="00E30A2A" w:rsidRPr="00E30A2A" w:rsidRDefault="00E30A2A" w:rsidP="00E30A2A">
            <w:pPr>
              <w:widowControl w:val="0"/>
              <w:jc w:val="center"/>
            </w:pPr>
            <w:r w:rsidRPr="00E30A2A">
              <w:t>3.1</w:t>
            </w:r>
          </w:p>
        </w:tc>
        <w:tc>
          <w:tcPr>
            <w:tcW w:w="5273" w:type="dxa"/>
            <w:vAlign w:val="center"/>
          </w:tcPr>
          <w:p w14:paraId="194C646F" w14:textId="77777777" w:rsidR="00E30A2A" w:rsidRPr="00E30A2A" w:rsidRDefault="00E30A2A" w:rsidP="00E30A2A">
            <w:pPr>
              <w:adjustRightInd w:val="0"/>
              <w:ind w:left="57" w:right="57"/>
              <w:jc w:val="both"/>
            </w:pPr>
            <w:r w:rsidRPr="00E30A2A">
              <w:t>Полное фирменное наименование (для инсайдера (лица, исключенного из списка), являющегося российским юридическим лицом – коммерческой организацией), наименование (для инсайдера (лица, исключенного из списка), являющегося российским юридическим лицом – некоммерческой организацией, иностранным юридическим лицом, иностранной организацией, не являющейся юридическим лицом в соответствии с правом страны, где эта организация учреждена)</w:t>
            </w:r>
          </w:p>
        </w:tc>
        <w:tc>
          <w:tcPr>
            <w:tcW w:w="3856" w:type="dxa"/>
            <w:vAlign w:val="center"/>
          </w:tcPr>
          <w:p w14:paraId="22B5C7B3" w14:textId="77777777" w:rsidR="00E30A2A" w:rsidRPr="00E30A2A" w:rsidRDefault="00E30A2A" w:rsidP="00E30A2A">
            <w:pPr>
              <w:widowControl w:val="0"/>
              <w:ind w:left="57" w:right="57"/>
            </w:pPr>
          </w:p>
        </w:tc>
      </w:tr>
      <w:tr w:rsidR="00E30A2A" w:rsidRPr="00E30A2A" w14:paraId="35F4FB76" w14:textId="77777777" w:rsidTr="00281D11">
        <w:tc>
          <w:tcPr>
            <w:tcW w:w="851" w:type="dxa"/>
            <w:vAlign w:val="center"/>
          </w:tcPr>
          <w:p w14:paraId="45854235" w14:textId="77777777" w:rsidR="00E30A2A" w:rsidRPr="00E30A2A" w:rsidRDefault="00E30A2A" w:rsidP="00E30A2A">
            <w:pPr>
              <w:widowControl w:val="0"/>
              <w:jc w:val="center"/>
            </w:pPr>
            <w:r w:rsidRPr="00E30A2A">
              <w:t>3.2</w:t>
            </w:r>
          </w:p>
        </w:tc>
        <w:tc>
          <w:tcPr>
            <w:tcW w:w="5273" w:type="dxa"/>
            <w:vAlign w:val="center"/>
          </w:tcPr>
          <w:p w14:paraId="2449B583" w14:textId="77777777" w:rsidR="00E30A2A" w:rsidRPr="00E30A2A" w:rsidRDefault="00E30A2A" w:rsidP="00E30A2A">
            <w:pPr>
              <w:adjustRightInd w:val="0"/>
              <w:ind w:left="57" w:right="57"/>
              <w:jc w:val="both"/>
            </w:pPr>
            <w:r w:rsidRPr="00E30A2A">
              <w:t>Место нахождения и (или) адрес для направления почтовой корреспонденции (при наличии)</w:t>
            </w:r>
          </w:p>
        </w:tc>
        <w:tc>
          <w:tcPr>
            <w:tcW w:w="3856" w:type="dxa"/>
            <w:vAlign w:val="center"/>
          </w:tcPr>
          <w:p w14:paraId="3AC5164A" w14:textId="77777777" w:rsidR="00E30A2A" w:rsidRPr="00E30A2A" w:rsidRDefault="00E30A2A" w:rsidP="00E30A2A">
            <w:pPr>
              <w:widowControl w:val="0"/>
              <w:ind w:left="57" w:right="57"/>
            </w:pPr>
          </w:p>
        </w:tc>
      </w:tr>
      <w:tr w:rsidR="00E30A2A" w:rsidRPr="00E30A2A" w14:paraId="2BC6A79D" w14:textId="77777777" w:rsidTr="00281D11">
        <w:trPr>
          <w:trHeight w:val="360"/>
        </w:trPr>
        <w:tc>
          <w:tcPr>
            <w:tcW w:w="851" w:type="dxa"/>
            <w:vAlign w:val="center"/>
          </w:tcPr>
          <w:p w14:paraId="125FAAE6" w14:textId="77777777" w:rsidR="00E30A2A" w:rsidRPr="00E30A2A" w:rsidRDefault="00E30A2A" w:rsidP="00E30A2A">
            <w:pPr>
              <w:widowControl w:val="0"/>
              <w:jc w:val="center"/>
            </w:pPr>
            <w:r w:rsidRPr="00E30A2A">
              <w:t>3.3</w:t>
            </w:r>
          </w:p>
        </w:tc>
        <w:tc>
          <w:tcPr>
            <w:tcW w:w="5273" w:type="dxa"/>
            <w:vAlign w:val="center"/>
          </w:tcPr>
          <w:p w14:paraId="7B2BE28A" w14:textId="77777777" w:rsidR="00E30A2A" w:rsidRPr="00E30A2A" w:rsidRDefault="00E30A2A" w:rsidP="00E30A2A">
            <w:pPr>
              <w:adjustRightInd w:val="0"/>
              <w:ind w:left="57" w:right="57"/>
              <w:jc w:val="both"/>
            </w:pPr>
            <w:r w:rsidRPr="00E30A2A">
              <w:t>ОГРН, ИНН (при наличии)</w:t>
            </w:r>
          </w:p>
        </w:tc>
        <w:tc>
          <w:tcPr>
            <w:tcW w:w="3856" w:type="dxa"/>
            <w:vAlign w:val="center"/>
          </w:tcPr>
          <w:p w14:paraId="5D9EAFAF" w14:textId="77777777" w:rsidR="00E30A2A" w:rsidRPr="00E30A2A" w:rsidRDefault="00E30A2A" w:rsidP="00E30A2A">
            <w:pPr>
              <w:widowControl w:val="0"/>
              <w:ind w:left="57" w:right="57"/>
            </w:pPr>
          </w:p>
        </w:tc>
      </w:tr>
      <w:tr w:rsidR="00E30A2A" w:rsidRPr="00E30A2A" w14:paraId="26C72717" w14:textId="77777777" w:rsidTr="00281D11">
        <w:trPr>
          <w:trHeight w:val="360"/>
        </w:trPr>
        <w:tc>
          <w:tcPr>
            <w:tcW w:w="851" w:type="dxa"/>
            <w:vAlign w:val="center"/>
          </w:tcPr>
          <w:p w14:paraId="7F19001B" w14:textId="77777777" w:rsidR="00E30A2A" w:rsidRPr="00E30A2A" w:rsidRDefault="00E30A2A" w:rsidP="00E30A2A">
            <w:pPr>
              <w:widowControl w:val="0"/>
              <w:jc w:val="center"/>
            </w:pPr>
            <w:r w:rsidRPr="00E30A2A">
              <w:t>3.4</w:t>
            </w:r>
          </w:p>
        </w:tc>
        <w:tc>
          <w:tcPr>
            <w:tcW w:w="5273" w:type="dxa"/>
            <w:vAlign w:val="center"/>
          </w:tcPr>
          <w:p w14:paraId="7D261659" w14:textId="77777777" w:rsidR="00E30A2A" w:rsidRPr="00E30A2A" w:rsidRDefault="00E30A2A" w:rsidP="00E30A2A">
            <w:pPr>
              <w:adjustRightInd w:val="0"/>
              <w:ind w:left="57"/>
              <w:jc w:val="both"/>
            </w:pPr>
            <w:r w:rsidRPr="00E30A2A">
              <w:t>КИО (при наличии) и ОКСМ</w:t>
            </w:r>
          </w:p>
        </w:tc>
        <w:tc>
          <w:tcPr>
            <w:tcW w:w="3856" w:type="dxa"/>
            <w:vAlign w:val="center"/>
          </w:tcPr>
          <w:p w14:paraId="39344EFE" w14:textId="77777777" w:rsidR="00E30A2A" w:rsidRPr="00E30A2A" w:rsidRDefault="00E30A2A" w:rsidP="00E30A2A">
            <w:pPr>
              <w:widowControl w:val="0"/>
              <w:ind w:left="57" w:right="57"/>
            </w:pPr>
          </w:p>
        </w:tc>
      </w:tr>
      <w:tr w:rsidR="00E30A2A" w:rsidRPr="00E30A2A" w14:paraId="18125422" w14:textId="77777777" w:rsidTr="00281D11">
        <w:trPr>
          <w:trHeight w:val="360"/>
        </w:trPr>
        <w:tc>
          <w:tcPr>
            <w:tcW w:w="851" w:type="dxa"/>
            <w:vAlign w:val="center"/>
          </w:tcPr>
          <w:p w14:paraId="41335567" w14:textId="77777777" w:rsidR="00E30A2A" w:rsidRPr="00E30A2A" w:rsidRDefault="00E30A2A" w:rsidP="00E30A2A">
            <w:pPr>
              <w:widowControl w:val="0"/>
              <w:jc w:val="center"/>
            </w:pPr>
            <w:r w:rsidRPr="00E30A2A">
              <w:t>3.5</w:t>
            </w:r>
          </w:p>
        </w:tc>
        <w:tc>
          <w:tcPr>
            <w:tcW w:w="5273" w:type="dxa"/>
            <w:vAlign w:val="center"/>
          </w:tcPr>
          <w:p w14:paraId="69602529" w14:textId="77777777" w:rsidR="00E30A2A" w:rsidRPr="00E30A2A" w:rsidRDefault="00E30A2A" w:rsidP="00E30A2A">
            <w:pPr>
              <w:adjustRightInd w:val="0"/>
              <w:ind w:left="57" w:right="57"/>
              <w:jc w:val="both"/>
            </w:pPr>
            <w:r w:rsidRPr="00E30A2A">
              <w:t>Регистрационный номер в стране регистрации</w:t>
            </w:r>
          </w:p>
        </w:tc>
        <w:tc>
          <w:tcPr>
            <w:tcW w:w="3856" w:type="dxa"/>
            <w:vAlign w:val="center"/>
          </w:tcPr>
          <w:p w14:paraId="287E8072" w14:textId="77777777" w:rsidR="00E30A2A" w:rsidRPr="00E30A2A" w:rsidRDefault="00E30A2A" w:rsidP="00E30A2A">
            <w:pPr>
              <w:widowControl w:val="0"/>
              <w:ind w:left="57" w:right="57"/>
            </w:pPr>
          </w:p>
        </w:tc>
      </w:tr>
      <w:tr w:rsidR="00E30A2A" w:rsidRPr="00E30A2A" w14:paraId="7353BE2F" w14:textId="77777777" w:rsidTr="00281D11">
        <w:trPr>
          <w:trHeight w:val="360"/>
        </w:trPr>
        <w:tc>
          <w:tcPr>
            <w:tcW w:w="851" w:type="dxa"/>
            <w:vAlign w:val="center"/>
          </w:tcPr>
          <w:p w14:paraId="1232511B" w14:textId="77777777" w:rsidR="00E30A2A" w:rsidRPr="00E30A2A" w:rsidRDefault="00E30A2A" w:rsidP="00E30A2A">
            <w:pPr>
              <w:widowControl w:val="0"/>
              <w:jc w:val="center"/>
            </w:pPr>
            <w:r w:rsidRPr="00E30A2A">
              <w:t>3.6</w:t>
            </w:r>
          </w:p>
        </w:tc>
        <w:tc>
          <w:tcPr>
            <w:tcW w:w="5273" w:type="dxa"/>
            <w:vAlign w:val="center"/>
          </w:tcPr>
          <w:p w14:paraId="2F5E277E" w14:textId="77777777" w:rsidR="00E30A2A" w:rsidRPr="00E30A2A" w:rsidRDefault="00E30A2A" w:rsidP="00E30A2A">
            <w:pPr>
              <w:adjustRightInd w:val="0"/>
              <w:ind w:left="57" w:right="57"/>
              <w:jc w:val="both"/>
            </w:pPr>
            <w:r w:rsidRPr="00E30A2A">
              <w:t>Финансовый инструмент, иностранная валюта и (или) товар</w:t>
            </w:r>
          </w:p>
        </w:tc>
        <w:tc>
          <w:tcPr>
            <w:tcW w:w="3856" w:type="dxa"/>
            <w:vAlign w:val="center"/>
          </w:tcPr>
          <w:p w14:paraId="4A1DC678" w14:textId="77777777" w:rsidR="00E30A2A" w:rsidRPr="00E30A2A" w:rsidRDefault="00E30A2A" w:rsidP="00E30A2A">
            <w:pPr>
              <w:widowControl w:val="0"/>
              <w:ind w:left="57" w:right="57"/>
            </w:pPr>
          </w:p>
        </w:tc>
      </w:tr>
      <w:tr w:rsidR="00E30A2A" w:rsidRPr="00E30A2A" w14:paraId="38C0815C" w14:textId="77777777" w:rsidTr="00281D11">
        <w:trPr>
          <w:trHeight w:val="360"/>
        </w:trPr>
        <w:tc>
          <w:tcPr>
            <w:tcW w:w="851" w:type="dxa"/>
            <w:vAlign w:val="center"/>
          </w:tcPr>
          <w:p w14:paraId="6EB4140C" w14:textId="77777777" w:rsidR="00E30A2A" w:rsidRPr="00E30A2A" w:rsidRDefault="00E30A2A" w:rsidP="00E30A2A">
            <w:pPr>
              <w:widowControl w:val="0"/>
              <w:jc w:val="center"/>
            </w:pPr>
            <w:r w:rsidRPr="00E30A2A">
              <w:t>3.7</w:t>
            </w:r>
          </w:p>
        </w:tc>
        <w:tc>
          <w:tcPr>
            <w:tcW w:w="5273" w:type="dxa"/>
            <w:vAlign w:val="center"/>
          </w:tcPr>
          <w:p w14:paraId="0D71FDAF" w14:textId="77777777" w:rsidR="00E30A2A" w:rsidRPr="00E30A2A" w:rsidRDefault="00E30A2A" w:rsidP="00E30A2A">
            <w:pPr>
              <w:adjustRightInd w:val="0"/>
              <w:ind w:left="57" w:right="57"/>
              <w:jc w:val="both"/>
            </w:pPr>
            <w:r w:rsidRPr="00E30A2A">
              <w:t>Основание для включения инсайдера в список</w:t>
            </w:r>
          </w:p>
        </w:tc>
        <w:tc>
          <w:tcPr>
            <w:tcW w:w="3856" w:type="dxa"/>
            <w:vAlign w:val="center"/>
          </w:tcPr>
          <w:p w14:paraId="691DD6A6" w14:textId="77777777" w:rsidR="00E30A2A" w:rsidRPr="00E30A2A" w:rsidRDefault="00E30A2A" w:rsidP="00E30A2A">
            <w:pPr>
              <w:widowControl w:val="0"/>
              <w:ind w:left="57" w:right="57"/>
            </w:pPr>
          </w:p>
        </w:tc>
      </w:tr>
      <w:tr w:rsidR="00E30A2A" w:rsidRPr="00E30A2A" w14:paraId="2434C24B" w14:textId="77777777" w:rsidTr="00281D11">
        <w:tc>
          <w:tcPr>
            <w:tcW w:w="851" w:type="dxa"/>
            <w:vAlign w:val="center"/>
          </w:tcPr>
          <w:p w14:paraId="4C2F8535" w14:textId="77777777" w:rsidR="00E30A2A" w:rsidRPr="00E30A2A" w:rsidRDefault="00E30A2A" w:rsidP="00E30A2A">
            <w:pPr>
              <w:widowControl w:val="0"/>
              <w:jc w:val="center"/>
            </w:pPr>
            <w:r w:rsidRPr="00E30A2A">
              <w:t>3.8</w:t>
            </w:r>
          </w:p>
        </w:tc>
        <w:tc>
          <w:tcPr>
            <w:tcW w:w="5273" w:type="dxa"/>
            <w:vAlign w:val="center"/>
          </w:tcPr>
          <w:p w14:paraId="5616137A" w14:textId="77777777" w:rsidR="00E30A2A" w:rsidRPr="00E30A2A" w:rsidRDefault="00E30A2A" w:rsidP="00E30A2A">
            <w:pPr>
              <w:adjustRightInd w:val="0"/>
              <w:ind w:left="57" w:right="57"/>
              <w:jc w:val="both"/>
            </w:pPr>
            <w:r w:rsidRPr="00E30A2A">
              <w:t>Основание, в силу которого инсайдер (лицо, исключенное из списка) перестал соответствовать положениям статьи 4</w:t>
            </w:r>
            <w:r w:rsidRPr="00E30A2A">
              <w:rPr>
                <w:color w:val="000000"/>
              </w:rPr>
              <w:t xml:space="preserve"> Федерального закона </w:t>
            </w:r>
            <w:r w:rsidRPr="00E30A2A">
              <w:rPr>
                <w:color w:val="000000"/>
              </w:rPr>
              <w:br/>
              <w:t>от 27 июля 2010 года № 224-ФЗ</w:t>
            </w:r>
          </w:p>
        </w:tc>
        <w:tc>
          <w:tcPr>
            <w:tcW w:w="3856" w:type="dxa"/>
            <w:vAlign w:val="center"/>
          </w:tcPr>
          <w:p w14:paraId="27F60544" w14:textId="77777777" w:rsidR="00E30A2A" w:rsidRPr="00E30A2A" w:rsidRDefault="00E30A2A" w:rsidP="00E30A2A">
            <w:pPr>
              <w:widowControl w:val="0"/>
              <w:ind w:left="57" w:right="57"/>
            </w:pPr>
          </w:p>
        </w:tc>
      </w:tr>
      <w:tr w:rsidR="00E30A2A" w:rsidRPr="00E30A2A" w14:paraId="78F4F4D3" w14:textId="77777777" w:rsidTr="00281D11">
        <w:tc>
          <w:tcPr>
            <w:tcW w:w="851" w:type="dxa"/>
            <w:vAlign w:val="center"/>
          </w:tcPr>
          <w:p w14:paraId="170E80C1" w14:textId="77777777" w:rsidR="00E30A2A" w:rsidRPr="00E30A2A" w:rsidRDefault="00E30A2A" w:rsidP="00E30A2A">
            <w:pPr>
              <w:widowControl w:val="0"/>
              <w:jc w:val="center"/>
            </w:pPr>
            <w:r w:rsidRPr="00E30A2A">
              <w:t>3.9</w:t>
            </w:r>
          </w:p>
        </w:tc>
        <w:tc>
          <w:tcPr>
            <w:tcW w:w="5273" w:type="dxa"/>
            <w:vAlign w:val="center"/>
          </w:tcPr>
          <w:p w14:paraId="226E26DC" w14:textId="77777777" w:rsidR="00E30A2A" w:rsidRPr="00E30A2A" w:rsidRDefault="00E30A2A" w:rsidP="00E30A2A">
            <w:pPr>
              <w:adjustRightInd w:val="0"/>
              <w:ind w:left="57" w:right="57"/>
              <w:jc w:val="both"/>
            </w:pPr>
            <w:r w:rsidRPr="00E30A2A">
              <w:t>Информация о включении инсайдера в список (исключении лица, исключенного из списка, из списка) и дате такого включения (исключения)</w:t>
            </w:r>
          </w:p>
        </w:tc>
        <w:tc>
          <w:tcPr>
            <w:tcW w:w="3856" w:type="dxa"/>
            <w:vAlign w:val="center"/>
          </w:tcPr>
          <w:p w14:paraId="76D588FB" w14:textId="77777777" w:rsidR="00E30A2A" w:rsidRPr="00E30A2A" w:rsidRDefault="00E30A2A" w:rsidP="00E30A2A">
            <w:pPr>
              <w:widowControl w:val="0"/>
              <w:ind w:left="57" w:right="57"/>
            </w:pPr>
          </w:p>
        </w:tc>
      </w:tr>
      <w:tr w:rsidR="00E30A2A" w:rsidRPr="00E30A2A" w14:paraId="74493495" w14:textId="77777777" w:rsidTr="00281D11">
        <w:trPr>
          <w:trHeight w:val="360"/>
        </w:trPr>
        <w:tc>
          <w:tcPr>
            <w:tcW w:w="9980" w:type="dxa"/>
            <w:gridSpan w:val="3"/>
            <w:vAlign w:val="center"/>
          </w:tcPr>
          <w:p w14:paraId="6861355E" w14:textId="77777777" w:rsidR="00E30A2A" w:rsidRPr="00E30A2A" w:rsidRDefault="00E30A2A" w:rsidP="00E30A2A">
            <w:pPr>
              <w:widowControl w:val="0"/>
              <w:jc w:val="center"/>
              <w:rPr>
                <w:b/>
              </w:rPr>
            </w:pPr>
            <w:r w:rsidRPr="00E30A2A">
              <w:rPr>
                <w:b/>
              </w:rPr>
              <w:t>В отношении инсайдера (лица, исключенного из списка), являющегося физическим лицом</w:t>
            </w:r>
          </w:p>
        </w:tc>
      </w:tr>
      <w:tr w:rsidR="00E30A2A" w:rsidRPr="00E30A2A" w14:paraId="73A04DBD" w14:textId="77777777" w:rsidTr="00281D11">
        <w:tc>
          <w:tcPr>
            <w:tcW w:w="851" w:type="dxa"/>
            <w:vAlign w:val="center"/>
          </w:tcPr>
          <w:p w14:paraId="37732560" w14:textId="77777777" w:rsidR="00E30A2A" w:rsidRPr="00E30A2A" w:rsidRDefault="00E30A2A" w:rsidP="00E30A2A">
            <w:pPr>
              <w:widowControl w:val="0"/>
              <w:jc w:val="center"/>
            </w:pPr>
            <w:r w:rsidRPr="00E30A2A">
              <w:t>3.10</w:t>
            </w:r>
          </w:p>
        </w:tc>
        <w:tc>
          <w:tcPr>
            <w:tcW w:w="5273" w:type="dxa"/>
            <w:vAlign w:val="center"/>
          </w:tcPr>
          <w:p w14:paraId="576DA76B" w14:textId="77777777" w:rsidR="00E30A2A" w:rsidRPr="00E30A2A" w:rsidRDefault="00E30A2A" w:rsidP="00E30A2A">
            <w:pPr>
              <w:widowControl w:val="0"/>
              <w:ind w:left="57" w:right="57"/>
              <w:jc w:val="both"/>
            </w:pPr>
            <w:r w:rsidRPr="00E30A2A">
              <w:t>Фамилия, имя, отчество (последнее – при наличии)</w:t>
            </w:r>
          </w:p>
        </w:tc>
        <w:tc>
          <w:tcPr>
            <w:tcW w:w="3856" w:type="dxa"/>
            <w:vAlign w:val="center"/>
          </w:tcPr>
          <w:p w14:paraId="24BCA205" w14:textId="77777777" w:rsidR="00E30A2A" w:rsidRPr="00E30A2A" w:rsidRDefault="00E30A2A" w:rsidP="00E30A2A">
            <w:pPr>
              <w:widowControl w:val="0"/>
              <w:ind w:left="57" w:right="57"/>
            </w:pPr>
          </w:p>
        </w:tc>
      </w:tr>
      <w:tr w:rsidR="00E30A2A" w:rsidRPr="00E30A2A" w14:paraId="03F1A225" w14:textId="77777777" w:rsidTr="00281D11">
        <w:tc>
          <w:tcPr>
            <w:tcW w:w="851" w:type="dxa"/>
            <w:vAlign w:val="center"/>
          </w:tcPr>
          <w:p w14:paraId="67D34724" w14:textId="77777777" w:rsidR="00E30A2A" w:rsidRPr="00E30A2A" w:rsidRDefault="00E30A2A" w:rsidP="00E30A2A">
            <w:pPr>
              <w:widowControl w:val="0"/>
              <w:jc w:val="center"/>
            </w:pPr>
            <w:r w:rsidRPr="00E30A2A">
              <w:t>3.11</w:t>
            </w:r>
          </w:p>
        </w:tc>
        <w:tc>
          <w:tcPr>
            <w:tcW w:w="5273" w:type="dxa"/>
            <w:vAlign w:val="center"/>
          </w:tcPr>
          <w:p w14:paraId="2F5D171B" w14:textId="77777777" w:rsidR="00E30A2A" w:rsidRPr="00E30A2A" w:rsidRDefault="00E30A2A" w:rsidP="00E30A2A">
            <w:pPr>
              <w:widowControl w:val="0"/>
              <w:ind w:left="57" w:right="57"/>
              <w:jc w:val="both"/>
            </w:pPr>
            <w:r w:rsidRPr="00E30A2A">
              <w:t>Дата рождения</w:t>
            </w:r>
          </w:p>
        </w:tc>
        <w:tc>
          <w:tcPr>
            <w:tcW w:w="3856" w:type="dxa"/>
            <w:vAlign w:val="center"/>
          </w:tcPr>
          <w:p w14:paraId="214C3749" w14:textId="77777777" w:rsidR="00E30A2A" w:rsidRPr="00E30A2A" w:rsidRDefault="00E30A2A" w:rsidP="00E30A2A">
            <w:pPr>
              <w:widowControl w:val="0"/>
              <w:ind w:left="57" w:right="57"/>
            </w:pPr>
          </w:p>
        </w:tc>
      </w:tr>
      <w:tr w:rsidR="00E30A2A" w:rsidRPr="00E30A2A" w14:paraId="6D530B60" w14:textId="77777777" w:rsidTr="00281D11">
        <w:tc>
          <w:tcPr>
            <w:tcW w:w="851" w:type="dxa"/>
            <w:vAlign w:val="center"/>
          </w:tcPr>
          <w:p w14:paraId="67E628E0" w14:textId="77777777" w:rsidR="00E30A2A" w:rsidRPr="00E30A2A" w:rsidRDefault="00E30A2A" w:rsidP="00E30A2A">
            <w:pPr>
              <w:widowControl w:val="0"/>
              <w:jc w:val="center"/>
            </w:pPr>
            <w:r w:rsidRPr="00E30A2A">
              <w:t>3.12</w:t>
            </w:r>
          </w:p>
        </w:tc>
        <w:tc>
          <w:tcPr>
            <w:tcW w:w="5273" w:type="dxa"/>
            <w:vAlign w:val="center"/>
          </w:tcPr>
          <w:p w14:paraId="03BB0580" w14:textId="77777777" w:rsidR="00E30A2A" w:rsidRPr="00E30A2A" w:rsidRDefault="00E30A2A" w:rsidP="00E30A2A">
            <w:pPr>
              <w:widowControl w:val="0"/>
              <w:ind w:left="57" w:right="57"/>
              <w:jc w:val="both"/>
            </w:pPr>
            <w:r w:rsidRPr="00E30A2A">
              <w:t>Место рождения (при наличии таких сведений)</w:t>
            </w:r>
          </w:p>
        </w:tc>
        <w:tc>
          <w:tcPr>
            <w:tcW w:w="3856" w:type="dxa"/>
            <w:vAlign w:val="center"/>
          </w:tcPr>
          <w:p w14:paraId="38CEB719" w14:textId="77777777" w:rsidR="00E30A2A" w:rsidRPr="00E30A2A" w:rsidRDefault="00E30A2A" w:rsidP="00E30A2A">
            <w:pPr>
              <w:widowControl w:val="0"/>
              <w:ind w:left="57" w:right="57"/>
            </w:pPr>
          </w:p>
        </w:tc>
      </w:tr>
      <w:tr w:rsidR="00E30A2A" w:rsidRPr="00E30A2A" w14:paraId="6E0B9E4D" w14:textId="77777777" w:rsidTr="00281D11">
        <w:tc>
          <w:tcPr>
            <w:tcW w:w="851" w:type="dxa"/>
            <w:vAlign w:val="center"/>
          </w:tcPr>
          <w:p w14:paraId="25E86527" w14:textId="77777777" w:rsidR="00E30A2A" w:rsidRPr="00E30A2A" w:rsidRDefault="00E30A2A" w:rsidP="00E30A2A">
            <w:pPr>
              <w:widowControl w:val="0"/>
              <w:jc w:val="center"/>
            </w:pPr>
            <w:r w:rsidRPr="00E30A2A">
              <w:t>3.13</w:t>
            </w:r>
          </w:p>
        </w:tc>
        <w:tc>
          <w:tcPr>
            <w:tcW w:w="5273" w:type="dxa"/>
            <w:vAlign w:val="center"/>
          </w:tcPr>
          <w:p w14:paraId="5F7D45A2" w14:textId="77777777" w:rsidR="00E30A2A" w:rsidRPr="00E30A2A" w:rsidRDefault="00E30A2A" w:rsidP="00E30A2A">
            <w:pPr>
              <w:widowControl w:val="0"/>
              <w:ind w:left="57" w:right="57"/>
              <w:jc w:val="both"/>
            </w:pPr>
            <w:r w:rsidRPr="00E30A2A">
              <w:t xml:space="preserve">Должность, которую инсайдер (лицо, исключенное из списка) занимает в уведомляющем лице </w:t>
            </w:r>
            <w:r w:rsidRPr="00E30A2A">
              <w:br/>
              <w:t>(при наличии)</w:t>
            </w:r>
          </w:p>
        </w:tc>
        <w:tc>
          <w:tcPr>
            <w:tcW w:w="3856" w:type="dxa"/>
            <w:vAlign w:val="center"/>
          </w:tcPr>
          <w:p w14:paraId="63E54818" w14:textId="77777777" w:rsidR="00E30A2A" w:rsidRPr="00E30A2A" w:rsidRDefault="00E30A2A" w:rsidP="00E30A2A">
            <w:pPr>
              <w:widowControl w:val="0"/>
              <w:ind w:left="57" w:right="57"/>
            </w:pPr>
          </w:p>
        </w:tc>
      </w:tr>
      <w:tr w:rsidR="00E30A2A" w:rsidRPr="00E30A2A" w14:paraId="6FC7170A" w14:textId="77777777" w:rsidTr="00281D11">
        <w:tc>
          <w:tcPr>
            <w:tcW w:w="851" w:type="dxa"/>
            <w:vAlign w:val="center"/>
          </w:tcPr>
          <w:p w14:paraId="4EC4EB27" w14:textId="77777777" w:rsidR="00E30A2A" w:rsidRPr="00E30A2A" w:rsidRDefault="00E30A2A" w:rsidP="00E30A2A">
            <w:pPr>
              <w:widowControl w:val="0"/>
              <w:jc w:val="center"/>
            </w:pPr>
            <w:r w:rsidRPr="00E30A2A">
              <w:t>3.14</w:t>
            </w:r>
          </w:p>
        </w:tc>
        <w:tc>
          <w:tcPr>
            <w:tcW w:w="5273" w:type="dxa"/>
            <w:vAlign w:val="center"/>
          </w:tcPr>
          <w:p w14:paraId="737E28AE" w14:textId="77777777" w:rsidR="00E30A2A" w:rsidRPr="00E30A2A" w:rsidRDefault="00E30A2A" w:rsidP="00E30A2A">
            <w:pPr>
              <w:widowControl w:val="0"/>
              <w:ind w:left="57" w:right="57"/>
              <w:jc w:val="both"/>
            </w:pPr>
            <w:r w:rsidRPr="00E30A2A">
              <w:t>Финансовый инструмент, иностранная валюта и (или) товар</w:t>
            </w:r>
          </w:p>
        </w:tc>
        <w:tc>
          <w:tcPr>
            <w:tcW w:w="3856" w:type="dxa"/>
            <w:vAlign w:val="center"/>
          </w:tcPr>
          <w:p w14:paraId="49EBA288" w14:textId="77777777" w:rsidR="00E30A2A" w:rsidRPr="00E30A2A" w:rsidRDefault="00E30A2A" w:rsidP="00E30A2A">
            <w:pPr>
              <w:widowControl w:val="0"/>
              <w:ind w:left="57" w:right="57"/>
            </w:pPr>
          </w:p>
        </w:tc>
      </w:tr>
      <w:tr w:rsidR="00E30A2A" w:rsidRPr="00E30A2A" w14:paraId="266A04EC" w14:textId="77777777" w:rsidTr="00281D11">
        <w:tc>
          <w:tcPr>
            <w:tcW w:w="851" w:type="dxa"/>
            <w:vAlign w:val="center"/>
          </w:tcPr>
          <w:p w14:paraId="43CBE074" w14:textId="77777777" w:rsidR="00E30A2A" w:rsidRPr="00E30A2A" w:rsidRDefault="00E30A2A" w:rsidP="00E30A2A">
            <w:pPr>
              <w:widowControl w:val="0"/>
              <w:jc w:val="center"/>
            </w:pPr>
            <w:r w:rsidRPr="00E30A2A">
              <w:t>3.15</w:t>
            </w:r>
          </w:p>
        </w:tc>
        <w:tc>
          <w:tcPr>
            <w:tcW w:w="5273" w:type="dxa"/>
            <w:vAlign w:val="center"/>
          </w:tcPr>
          <w:p w14:paraId="7F6EABDC" w14:textId="77777777" w:rsidR="00E30A2A" w:rsidRPr="00E30A2A" w:rsidRDefault="00E30A2A" w:rsidP="00E30A2A">
            <w:pPr>
              <w:widowControl w:val="0"/>
              <w:ind w:left="57" w:right="57"/>
              <w:jc w:val="both"/>
            </w:pPr>
            <w:r w:rsidRPr="00E30A2A">
              <w:t>Основание для включения инсайдера в список</w:t>
            </w:r>
          </w:p>
        </w:tc>
        <w:tc>
          <w:tcPr>
            <w:tcW w:w="3856" w:type="dxa"/>
            <w:vAlign w:val="center"/>
          </w:tcPr>
          <w:p w14:paraId="53C42270" w14:textId="77777777" w:rsidR="00E30A2A" w:rsidRPr="00E30A2A" w:rsidRDefault="00E30A2A" w:rsidP="00E30A2A">
            <w:pPr>
              <w:widowControl w:val="0"/>
              <w:ind w:left="57" w:right="57"/>
            </w:pPr>
          </w:p>
        </w:tc>
      </w:tr>
      <w:tr w:rsidR="00E30A2A" w:rsidRPr="00E30A2A" w14:paraId="0434033F" w14:textId="77777777" w:rsidTr="00281D11">
        <w:tc>
          <w:tcPr>
            <w:tcW w:w="851" w:type="dxa"/>
            <w:vAlign w:val="center"/>
          </w:tcPr>
          <w:p w14:paraId="4C4B8A3B" w14:textId="77777777" w:rsidR="00E30A2A" w:rsidRPr="00E30A2A" w:rsidRDefault="00E30A2A" w:rsidP="00E30A2A">
            <w:pPr>
              <w:widowControl w:val="0"/>
              <w:jc w:val="center"/>
            </w:pPr>
            <w:r w:rsidRPr="00E30A2A">
              <w:t>3.16</w:t>
            </w:r>
          </w:p>
        </w:tc>
        <w:tc>
          <w:tcPr>
            <w:tcW w:w="5273" w:type="dxa"/>
            <w:vAlign w:val="center"/>
          </w:tcPr>
          <w:p w14:paraId="0902D1A1" w14:textId="77777777" w:rsidR="00E30A2A" w:rsidRPr="00E30A2A" w:rsidRDefault="00E30A2A" w:rsidP="00E30A2A">
            <w:pPr>
              <w:widowControl w:val="0"/>
              <w:ind w:left="57" w:right="57"/>
              <w:jc w:val="both"/>
            </w:pPr>
            <w:r w:rsidRPr="00E30A2A">
              <w:t>Основание, в силу которого инсайдер (лицо, исключенное из списка) перестал соответствовать положениям статьи 4</w:t>
            </w:r>
            <w:r w:rsidRPr="00E30A2A">
              <w:rPr>
                <w:color w:val="000000"/>
              </w:rPr>
              <w:t xml:space="preserve"> Федерального закона </w:t>
            </w:r>
            <w:r w:rsidRPr="00E30A2A">
              <w:rPr>
                <w:color w:val="000000"/>
              </w:rPr>
              <w:br/>
              <w:t>от 27 июля 2010 года № 224-ФЗ</w:t>
            </w:r>
          </w:p>
        </w:tc>
        <w:tc>
          <w:tcPr>
            <w:tcW w:w="3856" w:type="dxa"/>
            <w:vAlign w:val="center"/>
          </w:tcPr>
          <w:p w14:paraId="4C30B8F2" w14:textId="77777777" w:rsidR="00E30A2A" w:rsidRPr="00E30A2A" w:rsidRDefault="00E30A2A" w:rsidP="00E30A2A">
            <w:pPr>
              <w:widowControl w:val="0"/>
              <w:ind w:left="57" w:right="57"/>
            </w:pPr>
          </w:p>
        </w:tc>
      </w:tr>
      <w:tr w:rsidR="00E30A2A" w:rsidRPr="00E30A2A" w14:paraId="505806AF" w14:textId="77777777" w:rsidTr="00281D11">
        <w:tc>
          <w:tcPr>
            <w:tcW w:w="851" w:type="dxa"/>
            <w:vAlign w:val="center"/>
          </w:tcPr>
          <w:p w14:paraId="5A6D2781" w14:textId="77777777" w:rsidR="00E30A2A" w:rsidRPr="00E30A2A" w:rsidRDefault="00E30A2A" w:rsidP="00E30A2A">
            <w:pPr>
              <w:widowControl w:val="0"/>
              <w:jc w:val="center"/>
            </w:pPr>
            <w:r w:rsidRPr="00E30A2A">
              <w:t>3.17</w:t>
            </w:r>
          </w:p>
        </w:tc>
        <w:tc>
          <w:tcPr>
            <w:tcW w:w="5273" w:type="dxa"/>
            <w:vAlign w:val="center"/>
          </w:tcPr>
          <w:p w14:paraId="289172BB" w14:textId="77777777" w:rsidR="00E30A2A" w:rsidRPr="00E30A2A" w:rsidRDefault="00E30A2A" w:rsidP="00E30A2A">
            <w:pPr>
              <w:widowControl w:val="0"/>
              <w:ind w:left="57" w:right="57"/>
              <w:jc w:val="both"/>
            </w:pPr>
            <w:r w:rsidRPr="00E30A2A">
              <w:t>Информация о включении инсайдера в список (исключении лица, исключенного из списка, из списка) и дате такого включения (исключения)</w:t>
            </w:r>
          </w:p>
        </w:tc>
        <w:tc>
          <w:tcPr>
            <w:tcW w:w="3856" w:type="dxa"/>
            <w:vAlign w:val="center"/>
          </w:tcPr>
          <w:p w14:paraId="6EEB34DD" w14:textId="77777777" w:rsidR="00E30A2A" w:rsidRPr="00E30A2A" w:rsidRDefault="00E30A2A" w:rsidP="00E30A2A">
            <w:pPr>
              <w:widowControl w:val="0"/>
              <w:ind w:left="57" w:right="57"/>
            </w:pPr>
          </w:p>
        </w:tc>
      </w:tr>
      <w:tr w:rsidR="00E30A2A" w:rsidRPr="00E30A2A" w14:paraId="39D5E54A" w14:textId="77777777" w:rsidTr="00281D11">
        <w:tc>
          <w:tcPr>
            <w:tcW w:w="851" w:type="dxa"/>
            <w:vAlign w:val="center"/>
          </w:tcPr>
          <w:p w14:paraId="5C053FEA" w14:textId="77777777" w:rsidR="00E30A2A" w:rsidRPr="00E30A2A" w:rsidRDefault="00E30A2A" w:rsidP="00E30A2A">
            <w:pPr>
              <w:widowControl w:val="0"/>
              <w:jc w:val="center"/>
            </w:pPr>
            <w:r w:rsidRPr="00E30A2A">
              <w:t>4</w:t>
            </w:r>
          </w:p>
        </w:tc>
        <w:tc>
          <w:tcPr>
            <w:tcW w:w="9129" w:type="dxa"/>
            <w:gridSpan w:val="2"/>
            <w:vAlign w:val="center"/>
          </w:tcPr>
          <w:p w14:paraId="5071D3C4" w14:textId="77777777" w:rsidR="00E30A2A" w:rsidRPr="00E30A2A" w:rsidRDefault="00E30A2A" w:rsidP="00E30A2A">
            <w:pPr>
              <w:widowControl w:val="0"/>
              <w:jc w:val="center"/>
              <w:rPr>
                <w:b/>
              </w:rPr>
            </w:pPr>
            <w:r w:rsidRPr="00E30A2A">
              <w:rPr>
                <w:b/>
              </w:rPr>
              <w:t>Информационное сообщение о требованиях Федерального закона</w:t>
            </w:r>
            <w:r w:rsidRPr="00E30A2A">
              <w:rPr>
                <w:b/>
                <w:color w:val="000000"/>
              </w:rPr>
              <w:t xml:space="preserve"> от 27 июля 2010 года № 224-ФЗ, предусмотренное </w:t>
            </w:r>
            <w:r w:rsidRPr="00E30A2A">
              <w:rPr>
                <w:b/>
              </w:rPr>
              <w:t>пунктом 2 части 1 статьи 9</w:t>
            </w:r>
            <w:r w:rsidRPr="00E30A2A">
              <w:rPr>
                <w:b/>
                <w:color w:val="000000"/>
              </w:rPr>
              <w:t xml:space="preserve"> Федерального закона</w:t>
            </w:r>
            <w:r w:rsidRPr="00E30A2A">
              <w:rPr>
                <w:b/>
                <w:color w:val="000000"/>
              </w:rPr>
              <w:br/>
              <w:t>от 27 июля 2010 года № 224-ФЗ</w:t>
            </w:r>
          </w:p>
        </w:tc>
      </w:tr>
    </w:tbl>
    <w:p w14:paraId="5DCA0E9D" w14:textId="77777777" w:rsidR="00E30A2A" w:rsidRPr="00E30A2A" w:rsidRDefault="00E30A2A" w:rsidP="00E30A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69"/>
      </w:tblGrid>
      <w:tr w:rsidR="00E30A2A" w:rsidRPr="00E30A2A" w14:paraId="22522203" w14:textId="77777777" w:rsidTr="00281D11"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14:paraId="2B9F88DC" w14:textId="77777777" w:rsidR="00E30A2A" w:rsidRPr="00E30A2A" w:rsidRDefault="00E30A2A" w:rsidP="00E30A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30A2A" w:rsidRPr="00E30A2A" w14:paraId="5754BEA3" w14:textId="77777777" w:rsidTr="00281D11">
        <w:tc>
          <w:tcPr>
            <w:tcW w:w="3969" w:type="dxa"/>
            <w:tcBorders>
              <w:top w:val="single" w:sz="4" w:space="0" w:color="auto"/>
            </w:tcBorders>
          </w:tcPr>
          <w:p w14:paraId="43EF8882" w14:textId="77777777" w:rsidR="00E30A2A" w:rsidRPr="00E30A2A" w:rsidRDefault="00E30A2A" w:rsidP="00E30A2A">
            <w:pPr>
              <w:widowControl w:val="0"/>
              <w:jc w:val="center"/>
            </w:pPr>
            <w:r w:rsidRPr="00E30A2A">
              <w:t>(инициалы, фамилия)</w:t>
            </w:r>
            <w:r w:rsidRPr="00E30A2A">
              <w:rPr>
                <w:vertAlign w:val="superscript"/>
              </w:rPr>
              <w:footnoteReference w:customMarkFollows="1" w:id="1"/>
              <w:sym w:font="Symbol" w:char="F02A"/>
            </w:r>
          </w:p>
        </w:tc>
      </w:tr>
    </w:tbl>
    <w:p w14:paraId="69226421" w14:textId="77777777" w:rsidR="00E30A2A" w:rsidRPr="00E30A2A" w:rsidRDefault="00E30A2A" w:rsidP="00E30A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Style w:val="1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69"/>
        <w:gridCol w:w="680"/>
        <w:gridCol w:w="5330"/>
      </w:tblGrid>
      <w:tr w:rsidR="00E30A2A" w:rsidRPr="00E30A2A" w14:paraId="3498F6C7" w14:textId="77777777" w:rsidTr="00281D11"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14:paraId="67683BEC" w14:textId="77777777" w:rsidR="00E30A2A" w:rsidRPr="00E30A2A" w:rsidRDefault="00E30A2A" w:rsidP="00E30A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24CFC931" w14:textId="77777777" w:rsidR="00E30A2A" w:rsidRPr="00E30A2A" w:rsidRDefault="00E30A2A" w:rsidP="00E30A2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330" w:type="dxa"/>
            <w:tcBorders>
              <w:bottom w:val="single" w:sz="4" w:space="0" w:color="auto"/>
            </w:tcBorders>
            <w:vAlign w:val="bottom"/>
          </w:tcPr>
          <w:p w14:paraId="52662B53" w14:textId="77777777" w:rsidR="00E30A2A" w:rsidRPr="00E30A2A" w:rsidRDefault="00E30A2A" w:rsidP="00E30A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30A2A" w:rsidRPr="00E30A2A" w14:paraId="494663D5" w14:textId="77777777" w:rsidTr="00281D11">
        <w:tc>
          <w:tcPr>
            <w:tcW w:w="3969" w:type="dxa"/>
            <w:tcBorders>
              <w:top w:val="single" w:sz="4" w:space="0" w:color="auto"/>
            </w:tcBorders>
          </w:tcPr>
          <w:p w14:paraId="6B401226" w14:textId="77777777" w:rsidR="00E30A2A" w:rsidRPr="00E30A2A" w:rsidRDefault="00E30A2A" w:rsidP="00E30A2A">
            <w:pPr>
              <w:widowControl w:val="0"/>
              <w:jc w:val="center"/>
            </w:pPr>
            <w:r w:rsidRPr="00E30A2A">
              <w:t>(подпись)</w:t>
            </w:r>
            <w:r w:rsidRPr="00E30A2A">
              <w:rPr>
                <w:vertAlign w:val="superscript"/>
              </w:rPr>
              <w:sym w:font="Symbol" w:char="F02A"/>
            </w:r>
          </w:p>
        </w:tc>
        <w:tc>
          <w:tcPr>
            <w:tcW w:w="680" w:type="dxa"/>
          </w:tcPr>
          <w:p w14:paraId="14051E30" w14:textId="77777777" w:rsidR="00E30A2A" w:rsidRPr="00E30A2A" w:rsidRDefault="00E30A2A" w:rsidP="00E30A2A">
            <w:pPr>
              <w:widowControl w:val="0"/>
            </w:pPr>
          </w:p>
        </w:tc>
        <w:tc>
          <w:tcPr>
            <w:tcW w:w="5330" w:type="dxa"/>
            <w:tcBorders>
              <w:top w:val="single" w:sz="4" w:space="0" w:color="auto"/>
            </w:tcBorders>
          </w:tcPr>
          <w:p w14:paraId="2363DDF2" w14:textId="77777777" w:rsidR="00E30A2A" w:rsidRPr="00E30A2A" w:rsidRDefault="00E30A2A" w:rsidP="00E30A2A">
            <w:pPr>
              <w:widowControl w:val="0"/>
              <w:jc w:val="center"/>
            </w:pPr>
            <w:r w:rsidRPr="00E30A2A">
              <w:t>(наименование должности, дата подписи)</w:t>
            </w:r>
            <w:r w:rsidRPr="00E30A2A">
              <w:rPr>
                <w:vertAlign w:val="superscript"/>
              </w:rPr>
              <w:sym w:font="Symbol" w:char="F02A"/>
            </w:r>
          </w:p>
        </w:tc>
      </w:tr>
    </w:tbl>
    <w:p w14:paraId="2C70B0D5" w14:textId="77777777" w:rsidR="00E30A2A" w:rsidRPr="00E30A2A" w:rsidRDefault="00E30A2A" w:rsidP="00E30A2A">
      <w:pPr>
        <w:widowControl w:val="0"/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3C95AB" w14:textId="77777777" w:rsidR="00E30A2A" w:rsidRPr="00E30A2A" w:rsidRDefault="00E30A2A" w:rsidP="00E30A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9B8034" w14:textId="25469EA5" w:rsidR="00E30A2A" w:rsidRPr="00E30A2A" w:rsidRDefault="00E30A2A" w:rsidP="007A2386">
      <w:pPr>
        <w:widowControl w:val="0"/>
        <w:autoSpaceDE w:val="0"/>
        <w:autoSpaceDN w:val="0"/>
        <w:spacing w:after="0" w:line="240" w:lineRule="auto"/>
        <w:ind w:left="2754" w:right="704" w:hanging="2199"/>
        <w:jc w:val="right"/>
        <w:rPr>
          <w:rFonts w:ascii="Times New Roman" w:eastAsia="Times New Roman" w:hAnsi="Times New Roman" w:cs="Times New Roman"/>
          <w:b/>
        </w:rPr>
        <w:sectPr w:rsidR="00E30A2A" w:rsidRPr="00E30A2A" w:rsidSect="00843F64">
          <w:footerReference w:type="default" r:id="rId8"/>
          <w:pgSz w:w="11910" w:h="16840"/>
          <w:pgMar w:top="720" w:right="300" w:bottom="280" w:left="1600" w:header="720" w:footer="18" w:gutter="0"/>
          <w:cols w:space="720"/>
          <w:titlePg/>
          <w:docGrid w:linePitch="299"/>
        </w:sectPr>
      </w:pPr>
      <w:r w:rsidRPr="00E30A2A">
        <w:rPr>
          <w:rFonts w:ascii="Times New Roman" w:eastAsia="Times New Roman" w:hAnsi="Times New Roman" w:cs="Times New Roman"/>
        </w:rPr>
        <w:t>Получено</w:t>
      </w:r>
      <w:r w:rsidRPr="00E30A2A">
        <w:rPr>
          <w:rFonts w:ascii="Times New Roman" w:eastAsia="Times New Roman" w:hAnsi="Times New Roman" w:cs="Times New Roman"/>
          <w:vertAlign w:val="superscript"/>
        </w:rPr>
        <w:footnoteReference w:customMarkFollows="1" w:id="2"/>
        <w:sym w:font="Symbol" w:char="F02A"/>
      </w:r>
      <w:r w:rsidRPr="00E30A2A">
        <w:rPr>
          <w:rFonts w:ascii="Times New Roman" w:eastAsia="Times New Roman" w:hAnsi="Times New Roman" w:cs="Times New Roman"/>
          <w:vertAlign w:val="superscript"/>
        </w:rPr>
        <w:sym w:font="Symbol" w:char="F02A"/>
      </w:r>
      <w:r w:rsidRPr="00E30A2A">
        <w:rPr>
          <w:rFonts w:ascii="Times New Roman" w:eastAsia="Times New Roman" w:hAnsi="Times New Roman" w:cs="Times New Roman"/>
          <w:u w:val="single"/>
        </w:rPr>
        <w:tab/>
      </w:r>
      <w:r w:rsidRPr="00E30A2A">
        <w:rPr>
          <w:rFonts w:ascii="Times New Roman" w:eastAsia="Times New Roman" w:hAnsi="Times New Roman" w:cs="Times New Roman"/>
        </w:rPr>
        <w:t>/</w:t>
      </w:r>
      <w:r w:rsidRPr="00E30A2A">
        <w:rPr>
          <w:rFonts w:ascii="Times New Roman" w:eastAsia="Times New Roman" w:hAnsi="Times New Roman" w:cs="Times New Roman"/>
          <w:spacing w:val="-2"/>
        </w:rPr>
        <w:t xml:space="preserve"> </w:t>
      </w:r>
      <w:r w:rsidRPr="00E30A2A">
        <w:rPr>
          <w:rFonts w:ascii="Times New Roman" w:eastAsia="Times New Roman" w:hAnsi="Times New Roman" w:cs="Times New Roman"/>
          <w:u w:val="single"/>
        </w:rPr>
        <w:t xml:space="preserve"> </w:t>
      </w:r>
      <w:r w:rsidRPr="00E30A2A">
        <w:rPr>
          <w:rFonts w:ascii="Times New Roman" w:eastAsia="Times New Roman" w:hAnsi="Times New Roman" w:cs="Times New Roman"/>
          <w:u w:val="single"/>
        </w:rPr>
        <w:tab/>
      </w:r>
      <w:r w:rsidR="008D7BE0">
        <w:rPr>
          <w:rFonts w:ascii="Times New Roman" w:eastAsia="Times New Roman" w:hAnsi="Times New Roman" w:cs="Times New Roman"/>
          <w:u w:val="single"/>
        </w:rPr>
        <w:t>/</w:t>
      </w:r>
    </w:p>
    <w:p w14:paraId="440D4739" w14:textId="77777777" w:rsidR="00063B38" w:rsidRDefault="00063B38" w:rsidP="0054575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5AF8E4F" w14:textId="77777777" w:rsidR="007A2386" w:rsidRDefault="007A2386" w:rsidP="007A2386">
      <w:pPr>
        <w:spacing w:after="0" w:line="242" w:lineRule="auto"/>
        <w:ind w:left="4820"/>
        <w:rPr>
          <w:i/>
          <w:spacing w:val="-52"/>
        </w:rPr>
      </w:pPr>
      <w:r>
        <w:rPr>
          <w:i/>
        </w:rPr>
        <w:t>Для инсайдеров – физических лиц</w:t>
      </w:r>
      <w:r>
        <w:rPr>
          <w:i/>
          <w:spacing w:val="-52"/>
        </w:rPr>
        <w:t xml:space="preserve"> </w:t>
      </w:r>
    </w:p>
    <w:p w14:paraId="6AC51FFD" w14:textId="0940CAC5" w:rsidR="007A2386" w:rsidRDefault="007A2386" w:rsidP="007A2386">
      <w:pPr>
        <w:spacing w:after="0" w:line="242" w:lineRule="auto"/>
        <w:ind w:left="4820"/>
        <w:rPr>
          <w:i/>
        </w:rPr>
      </w:pPr>
      <w:r>
        <w:rPr>
          <w:i/>
        </w:rPr>
        <w:t>(является</w:t>
      </w:r>
      <w:r>
        <w:rPr>
          <w:i/>
          <w:spacing w:val="-5"/>
        </w:rPr>
        <w:t xml:space="preserve"> </w:t>
      </w:r>
      <w:r>
        <w:rPr>
          <w:i/>
        </w:rPr>
        <w:t>неотъемлемой</w:t>
      </w:r>
      <w:r>
        <w:rPr>
          <w:i/>
          <w:spacing w:val="-6"/>
        </w:rPr>
        <w:t xml:space="preserve"> </w:t>
      </w:r>
      <w:r>
        <w:rPr>
          <w:i/>
        </w:rPr>
        <w:t>частью</w:t>
      </w:r>
      <w:r>
        <w:rPr>
          <w:i/>
          <w:spacing w:val="-4"/>
        </w:rPr>
        <w:t xml:space="preserve"> </w:t>
      </w:r>
      <w:r>
        <w:rPr>
          <w:i/>
        </w:rPr>
        <w:t>Уведомление</w:t>
      </w:r>
      <w:r>
        <w:rPr>
          <w:i/>
          <w:spacing w:val="-3"/>
        </w:rPr>
        <w:t xml:space="preserve"> </w:t>
      </w:r>
      <w:r>
        <w:rPr>
          <w:i/>
        </w:rPr>
        <w:t>о</w:t>
      </w:r>
      <w:r>
        <w:rPr>
          <w:i/>
          <w:spacing w:val="-2"/>
        </w:rPr>
        <w:t xml:space="preserve"> </w:t>
      </w:r>
      <w:r>
        <w:rPr>
          <w:i/>
        </w:rPr>
        <w:t>включении</w:t>
      </w:r>
      <w:r>
        <w:rPr>
          <w:i/>
          <w:spacing w:val="-2"/>
        </w:rPr>
        <w:t xml:space="preserve"> </w:t>
      </w:r>
      <w:r>
        <w:rPr>
          <w:i/>
        </w:rPr>
        <w:t>физического</w:t>
      </w:r>
      <w:r>
        <w:rPr>
          <w:i/>
          <w:spacing w:val="-3"/>
        </w:rPr>
        <w:t xml:space="preserve"> </w:t>
      </w:r>
      <w:r>
        <w:rPr>
          <w:i/>
        </w:rPr>
        <w:t>лица</w:t>
      </w:r>
    </w:p>
    <w:p w14:paraId="276915E3" w14:textId="77777777" w:rsidR="007A2386" w:rsidRDefault="007A2386" w:rsidP="007A2386">
      <w:pPr>
        <w:spacing w:after="0" w:line="248" w:lineRule="exact"/>
        <w:ind w:left="4820"/>
        <w:rPr>
          <w:i/>
        </w:rPr>
      </w:pPr>
      <w:r>
        <w:rPr>
          <w:i/>
        </w:rPr>
        <w:t>в Список инсайдеров</w:t>
      </w:r>
      <w:r>
        <w:rPr>
          <w:i/>
          <w:spacing w:val="1"/>
        </w:rPr>
        <w:t xml:space="preserve"> </w:t>
      </w:r>
      <w:r>
        <w:rPr>
          <w:i/>
        </w:rPr>
        <w:t>ПАО</w:t>
      </w:r>
      <w:r>
        <w:rPr>
          <w:i/>
          <w:spacing w:val="-4"/>
        </w:rPr>
        <w:t xml:space="preserve"> </w:t>
      </w:r>
      <w:r>
        <w:rPr>
          <w:i/>
        </w:rPr>
        <w:t>«Наука-Связь»)</w:t>
      </w:r>
    </w:p>
    <w:p w14:paraId="05796B60" w14:textId="77777777" w:rsidR="007A2386" w:rsidRDefault="007A2386" w:rsidP="007A2386">
      <w:pPr>
        <w:spacing w:after="0"/>
        <w:ind w:left="4820"/>
        <w:rPr>
          <w:i/>
          <w:sz w:val="21"/>
        </w:rPr>
      </w:pPr>
    </w:p>
    <w:p w14:paraId="1E190769" w14:textId="77777777" w:rsidR="007A2386" w:rsidRDefault="007A2386" w:rsidP="007A2386">
      <w:pPr>
        <w:spacing w:after="0"/>
        <w:ind w:hanging="91"/>
        <w:jc w:val="right"/>
        <w:rPr>
          <w:b/>
          <w:spacing w:val="-52"/>
        </w:rPr>
      </w:pPr>
      <w:r>
        <w:rPr>
          <w:b/>
        </w:rPr>
        <w:t>Заполняется получателем,</w:t>
      </w:r>
      <w:r>
        <w:rPr>
          <w:b/>
          <w:spacing w:val="-52"/>
        </w:rPr>
        <w:t xml:space="preserve">   </w:t>
      </w:r>
    </w:p>
    <w:p w14:paraId="413E1033" w14:textId="77777777" w:rsidR="007A2386" w:rsidRDefault="007A2386" w:rsidP="007A2386">
      <w:pPr>
        <w:spacing w:after="0"/>
        <w:ind w:hanging="91"/>
        <w:jc w:val="right"/>
        <w:rPr>
          <w:b/>
        </w:rPr>
      </w:pPr>
      <w:r>
        <w:rPr>
          <w:b/>
        </w:rPr>
        <w:t>направить</w:t>
      </w:r>
      <w:r>
        <w:rPr>
          <w:b/>
          <w:spacing w:val="-3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ПАО</w:t>
      </w:r>
      <w:r>
        <w:rPr>
          <w:b/>
          <w:spacing w:val="-6"/>
        </w:rPr>
        <w:t xml:space="preserve"> «Наука-Связь</w:t>
      </w:r>
      <w:r>
        <w:rPr>
          <w:b/>
        </w:rPr>
        <w:t>»</w:t>
      </w:r>
    </w:p>
    <w:p w14:paraId="05005231" w14:textId="77777777" w:rsidR="007A2386" w:rsidRDefault="007A2386" w:rsidP="007A2386">
      <w:pPr>
        <w:spacing w:after="0"/>
        <w:ind w:hanging="91"/>
        <w:rPr>
          <w:b/>
          <w:sz w:val="21"/>
        </w:rPr>
      </w:pPr>
    </w:p>
    <w:p w14:paraId="785DD739" w14:textId="34EBA16C" w:rsidR="007A2386" w:rsidRDefault="007A2386" w:rsidP="007A2386">
      <w:pPr>
        <w:tabs>
          <w:tab w:val="left" w:pos="7186"/>
        </w:tabs>
        <w:spacing w:after="0"/>
      </w:pPr>
      <w:r>
        <w:t>Настоящим</w:t>
      </w:r>
      <w:r>
        <w:rPr>
          <w:spacing w:val="-2"/>
        </w:rPr>
        <w:t xml:space="preserve"> </w:t>
      </w:r>
      <w:r>
        <w:t>я,_____________________________________________________,</w:t>
      </w:r>
      <w:r>
        <w:rPr>
          <w:spacing w:val="-5"/>
        </w:rPr>
        <w:t xml:space="preserve"> </w:t>
      </w:r>
      <w:r>
        <w:t>реквизиты</w:t>
      </w:r>
      <w:r>
        <w:rPr>
          <w:spacing w:val="-4"/>
        </w:rPr>
        <w:t xml:space="preserve"> </w:t>
      </w:r>
      <w:r>
        <w:t>документа,</w:t>
      </w:r>
    </w:p>
    <w:p w14:paraId="4316931A" w14:textId="77777777" w:rsidR="007A2386" w:rsidRDefault="007A2386" w:rsidP="007A2386">
      <w:pPr>
        <w:spacing w:after="0" w:line="183" w:lineRule="exact"/>
        <w:jc w:val="center"/>
        <w:rPr>
          <w:i/>
          <w:sz w:val="16"/>
        </w:rPr>
      </w:pPr>
      <w:r>
        <w:rPr>
          <w:i/>
          <w:sz w:val="16"/>
        </w:rPr>
        <w:t>Фамилия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Имя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Отчество</w:t>
      </w:r>
    </w:p>
    <w:p w14:paraId="554072D5" w14:textId="77777777" w:rsidR="007A2386" w:rsidRDefault="007A2386" w:rsidP="007A2386">
      <w:pPr>
        <w:tabs>
          <w:tab w:val="left" w:pos="9315"/>
        </w:tabs>
        <w:spacing w:after="0" w:line="252" w:lineRule="exact"/>
      </w:pPr>
    </w:p>
    <w:p w14:paraId="54162DC7" w14:textId="088E46D8" w:rsidR="007A2386" w:rsidRDefault="007A2386" w:rsidP="007A2386">
      <w:pPr>
        <w:tabs>
          <w:tab w:val="left" w:pos="9315"/>
        </w:tabs>
        <w:spacing w:after="0" w:line="252" w:lineRule="exact"/>
      </w:pPr>
      <w:r>
        <w:t>удостоверяющего</w:t>
      </w:r>
      <w:r>
        <w:rPr>
          <w:spacing w:val="-2"/>
        </w:rPr>
        <w:t xml:space="preserve"> </w:t>
      </w:r>
      <w:r>
        <w:t>личность</w:t>
      </w:r>
      <w:r>
        <w:rPr>
          <w:u w:val="single"/>
        </w:rPr>
        <w:t xml:space="preserve"> ____________________________________________________________</w:t>
      </w:r>
      <w:r>
        <w:t>,</w:t>
      </w:r>
    </w:p>
    <w:p w14:paraId="71E70342" w14:textId="4FE55F58" w:rsidR="007A2386" w:rsidRDefault="007A2386" w:rsidP="007A2386">
      <w:pPr>
        <w:spacing w:after="0" w:line="183" w:lineRule="exact"/>
        <w:rPr>
          <w:i/>
          <w:sz w:val="16"/>
        </w:rPr>
      </w:pPr>
      <w:r>
        <w:rPr>
          <w:i/>
          <w:sz w:val="16"/>
        </w:rPr>
        <w:t xml:space="preserve">                                                                                                                                      Вид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документа,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серия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и номер</w:t>
      </w:r>
    </w:p>
    <w:p w14:paraId="44263363" w14:textId="77777777" w:rsidR="007A2386" w:rsidRDefault="007A2386" w:rsidP="007A2386">
      <w:pPr>
        <w:spacing w:after="0"/>
        <w:jc w:val="both"/>
      </w:pPr>
    </w:p>
    <w:p w14:paraId="4674DE42" w14:textId="2D878C82" w:rsidR="007A2386" w:rsidRDefault="007A2386" w:rsidP="007A2386">
      <w:pPr>
        <w:spacing w:after="0"/>
        <w:jc w:val="both"/>
      </w:pPr>
      <w:r>
        <w:t>с</w:t>
      </w:r>
      <w:r>
        <w:rPr>
          <w:spacing w:val="-8"/>
        </w:rPr>
        <w:t xml:space="preserve"> </w:t>
      </w:r>
      <w:r>
        <w:t>целью</w:t>
      </w:r>
      <w:r>
        <w:rPr>
          <w:spacing w:val="-8"/>
        </w:rPr>
        <w:t xml:space="preserve"> </w:t>
      </w:r>
      <w:r>
        <w:t>исполнения</w:t>
      </w:r>
      <w:r>
        <w:rPr>
          <w:spacing w:val="-8"/>
        </w:rPr>
        <w:t xml:space="preserve"> </w:t>
      </w:r>
      <w:r>
        <w:t>ПАО</w:t>
      </w:r>
      <w:r>
        <w:rPr>
          <w:spacing w:val="-7"/>
        </w:rPr>
        <w:t xml:space="preserve"> </w:t>
      </w:r>
      <w:r>
        <w:t>«Наука-Связь»</w:t>
      </w:r>
      <w:r>
        <w:rPr>
          <w:spacing w:val="-11"/>
        </w:rPr>
        <w:t xml:space="preserve"> </w:t>
      </w:r>
      <w:r>
        <w:t>требований</w:t>
      </w:r>
      <w:r>
        <w:rPr>
          <w:spacing w:val="-9"/>
        </w:rPr>
        <w:t xml:space="preserve"> </w:t>
      </w:r>
      <w:r>
        <w:t>ст.</w:t>
      </w:r>
      <w:r>
        <w:rPr>
          <w:spacing w:val="-8"/>
        </w:rPr>
        <w:t xml:space="preserve"> </w:t>
      </w:r>
      <w:r>
        <w:t>9</w:t>
      </w:r>
      <w:r>
        <w:rPr>
          <w:spacing w:val="-8"/>
        </w:rPr>
        <w:t xml:space="preserve"> </w:t>
      </w:r>
      <w:r>
        <w:t>Федерального</w:t>
      </w:r>
      <w:r>
        <w:rPr>
          <w:spacing w:val="-7"/>
        </w:rPr>
        <w:t xml:space="preserve"> </w:t>
      </w:r>
      <w:r>
        <w:t>закона</w:t>
      </w:r>
      <w:r>
        <w:rPr>
          <w:spacing w:val="-8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27.07.2010</w:t>
      </w:r>
      <w:r>
        <w:rPr>
          <w:spacing w:val="-11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224-</w:t>
      </w:r>
      <w:r>
        <w:rPr>
          <w:spacing w:val="-53"/>
        </w:rPr>
        <w:t xml:space="preserve"> </w:t>
      </w:r>
      <w:r>
        <w:t>ФЗ «О противодействии неправомерному использованию инсайдерской информации и</w:t>
      </w:r>
      <w:r>
        <w:rPr>
          <w:spacing w:val="1"/>
        </w:rPr>
        <w:t xml:space="preserve"> </w:t>
      </w:r>
      <w:r>
        <w:t>манипулированию рынком и о внесении изменений в отдельные законодательные акты Российской</w:t>
      </w:r>
      <w:r>
        <w:rPr>
          <w:spacing w:val="-52"/>
        </w:rPr>
        <w:t xml:space="preserve"> </w:t>
      </w:r>
      <w:r>
        <w:t xml:space="preserve">Федерации» </w:t>
      </w:r>
      <w:r>
        <w:rPr>
          <w:b/>
        </w:rPr>
        <w:t xml:space="preserve">даю согласие на обработку </w:t>
      </w:r>
      <w:r>
        <w:t>в ПАО «Наука-Связь» и передачу в Банк России и</w:t>
      </w:r>
      <w:r>
        <w:rPr>
          <w:spacing w:val="1"/>
        </w:rPr>
        <w:t xml:space="preserve"> </w:t>
      </w:r>
      <w:r>
        <w:t>организаторам   торговли,   через   которых   совершаются   операции   с   ценными    бумагами</w:t>
      </w:r>
      <w:r>
        <w:rPr>
          <w:spacing w:val="1"/>
        </w:rPr>
        <w:t xml:space="preserve"> </w:t>
      </w:r>
      <w:r>
        <w:t xml:space="preserve">ПАО «Наука-Связь», в т.ч. в ПАО Московская биржа, </w:t>
      </w:r>
      <w:r>
        <w:rPr>
          <w:b/>
        </w:rPr>
        <w:t>моих персональных данных</w:t>
      </w:r>
      <w:r>
        <w:t>, в частности:</w:t>
      </w:r>
      <w:r>
        <w:rPr>
          <w:spacing w:val="1"/>
        </w:rPr>
        <w:t xml:space="preserve"> </w:t>
      </w:r>
      <w:r>
        <w:t>фамилии, имени, отчества, даты рождения, места рождения, типа документа, удостоверяющего</w:t>
      </w:r>
      <w:r>
        <w:rPr>
          <w:spacing w:val="1"/>
        </w:rPr>
        <w:t xml:space="preserve"> </w:t>
      </w:r>
      <w:r>
        <w:t>личность и номера документа, удостоверяющего личность. Данное согласие действует до</w:t>
      </w:r>
      <w:r>
        <w:rPr>
          <w:spacing w:val="1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срока</w:t>
      </w:r>
      <w:r>
        <w:rPr>
          <w:spacing w:val="-3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информации.</w:t>
      </w:r>
    </w:p>
    <w:p w14:paraId="0C7F5762" w14:textId="77777777" w:rsidR="007A2386" w:rsidRDefault="007A2386" w:rsidP="007A2386">
      <w:pPr>
        <w:spacing w:after="0"/>
        <w:jc w:val="both"/>
      </w:pPr>
    </w:p>
    <w:p w14:paraId="0C47F012" w14:textId="35E65915" w:rsidR="007A2386" w:rsidRDefault="007A2386" w:rsidP="007A2386">
      <w:pPr>
        <w:spacing w:after="0"/>
        <w:jc w:val="both"/>
      </w:pPr>
      <w:r>
        <w:t xml:space="preserve"> «____» __________________ 20___ г.                    __________________ (______________________)</w:t>
      </w:r>
    </w:p>
    <w:p w14:paraId="3ED18F1F" w14:textId="1EBD1203" w:rsidR="007A2386" w:rsidRPr="00063B38" w:rsidRDefault="007A2386" w:rsidP="007A2386">
      <w:pPr>
        <w:spacing w:after="0"/>
        <w:jc w:val="both"/>
        <w:rPr>
          <w:i/>
        </w:rPr>
      </w:pPr>
      <w:r w:rsidRPr="00063B38">
        <w:rPr>
          <w:i/>
        </w:rPr>
        <w:t xml:space="preserve">                                                                                      </w:t>
      </w:r>
      <w:r>
        <w:rPr>
          <w:i/>
        </w:rPr>
        <w:t xml:space="preserve">        </w:t>
      </w:r>
      <w:r w:rsidRPr="00063B38">
        <w:rPr>
          <w:i/>
        </w:rPr>
        <w:t xml:space="preserve"> </w:t>
      </w:r>
      <w:r>
        <w:rPr>
          <w:i/>
        </w:rPr>
        <w:t xml:space="preserve"> </w:t>
      </w:r>
      <w:r w:rsidRPr="00063B38">
        <w:rPr>
          <w:i/>
        </w:rPr>
        <w:t xml:space="preserve">   подпись                             расшифровка</w:t>
      </w:r>
    </w:p>
    <w:p w14:paraId="4C722B0D" w14:textId="77777777" w:rsidR="00063B38" w:rsidRDefault="00063B38" w:rsidP="007A238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EA674A" w14:textId="77777777" w:rsidR="00063B38" w:rsidRDefault="00063B38" w:rsidP="007A238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896C5C" w14:textId="77777777" w:rsidR="00063B38" w:rsidRDefault="00063B38" w:rsidP="007A2386">
      <w:pPr>
        <w:spacing w:after="0" w:line="276" w:lineRule="auto"/>
        <w:ind w:left="91" w:hanging="9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0EBD2C" w14:textId="77777777" w:rsidR="00063B38" w:rsidRDefault="00063B38" w:rsidP="007A2386">
      <w:pPr>
        <w:spacing w:after="0" w:line="276" w:lineRule="auto"/>
        <w:ind w:left="91" w:hanging="9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7BF9DB" w14:textId="77777777" w:rsidR="00063B38" w:rsidRDefault="00063B38" w:rsidP="007A2386">
      <w:pPr>
        <w:spacing w:after="0" w:line="276" w:lineRule="auto"/>
        <w:ind w:left="91" w:hanging="9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2D1B3A" w14:textId="77777777" w:rsidR="00063B38" w:rsidRDefault="00063B38" w:rsidP="007A2386">
      <w:pPr>
        <w:spacing w:after="0" w:line="276" w:lineRule="auto"/>
        <w:ind w:left="91" w:hanging="9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7A63A6" w14:textId="77777777" w:rsidR="00063B38" w:rsidRDefault="00063B38" w:rsidP="007A2386">
      <w:pPr>
        <w:spacing w:after="0" w:line="276" w:lineRule="auto"/>
        <w:ind w:left="91" w:hanging="9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4DC080" w14:textId="77777777" w:rsidR="00063B38" w:rsidRDefault="00063B38" w:rsidP="007A2386">
      <w:pPr>
        <w:spacing w:after="0" w:line="276" w:lineRule="auto"/>
        <w:ind w:left="91" w:hanging="9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DEEF9B" w14:textId="77777777" w:rsidR="00063B38" w:rsidRDefault="00063B38" w:rsidP="007A2386">
      <w:pPr>
        <w:spacing w:after="0" w:line="276" w:lineRule="auto"/>
        <w:ind w:left="91" w:hanging="9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9ABF96" w14:textId="77777777" w:rsidR="00063B38" w:rsidRDefault="00063B38" w:rsidP="00B019F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B4B2C3" w14:textId="77777777" w:rsidR="00063B38" w:rsidRDefault="00063B38" w:rsidP="00B019F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3AB170" w14:textId="77777777" w:rsidR="00063B38" w:rsidRDefault="00063B38" w:rsidP="00B019F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703E4BDD" w14:textId="77777777" w:rsidR="00063B38" w:rsidRDefault="00063B38" w:rsidP="00063B3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63B38" w:rsidSect="00D63735">
      <w:headerReference w:type="default" r:id="rId9"/>
      <w:footerReference w:type="default" r:id="rId10"/>
      <w:pgSz w:w="11910" w:h="16840"/>
      <w:pgMar w:top="1134" w:right="850" w:bottom="1134" w:left="1701" w:header="713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6BD41" w14:textId="77777777" w:rsidR="00CC3F66" w:rsidRDefault="00CC3F66" w:rsidP="000A3D72">
      <w:pPr>
        <w:spacing w:after="0" w:line="240" w:lineRule="auto"/>
      </w:pPr>
      <w:r>
        <w:separator/>
      </w:r>
    </w:p>
  </w:endnote>
  <w:endnote w:type="continuationSeparator" w:id="0">
    <w:p w14:paraId="7AAF7F61" w14:textId="77777777" w:rsidR="00CC3F66" w:rsidRDefault="00CC3F66" w:rsidP="000A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C6C1F" w14:textId="77777777" w:rsidR="00843F64" w:rsidRDefault="00843F64" w:rsidP="00843F64">
    <w:pPr>
      <w:pStyle w:val="a7"/>
      <w:rPr>
        <w:b/>
      </w:rPr>
    </w:pPr>
  </w:p>
  <w:p w14:paraId="1BD643BA" w14:textId="74147D7B" w:rsidR="00843F64" w:rsidRPr="00843F64" w:rsidRDefault="00843F64" w:rsidP="00843F64">
    <w:pPr>
      <w:pStyle w:val="a7"/>
      <w:jc w:val="center"/>
      <w:rPr>
        <w:rFonts w:ascii="Times New Roman" w:hAnsi="Times New Roman" w:cs="Times New Roman"/>
        <w:i/>
        <w:sz w:val="18"/>
        <w:szCs w:val="18"/>
      </w:rPr>
    </w:pPr>
    <w:r w:rsidRPr="00843F64">
      <w:rPr>
        <w:rFonts w:ascii="Times New Roman" w:hAnsi="Times New Roman" w:cs="Times New Roman"/>
        <w:i/>
        <w:sz w:val="18"/>
        <w:szCs w:val="18"/>
      </w:rPr>
      <w:t xml:space="preserve">Положение </w:t>
    </w:r>
    <w:r w:rsidRPr="00843F64">
      <w:rPr>
        <w:rFonts w:ascii="Times New Roman" w:hAnsi="Times New Roman" w:cs="Times New Roman"/>
        <w:bCs/>
        <w:i/>
        <w:sz w:val="18"/>
        <w:szCs w:val="18"/>
      </w:rPr>
      <w:t>об инсайдерской информации</w:t>
    </w:r>
    <w:r w:rsidRPr="00843F64">
      <w:rPr>
        <w:rFonts w:ascii="Times New Roman" w:hAnsi="Times New Roman" w:cs="Times New Roman"/>
        <w:i/>
        <w:sz w:val="18"/>
        <w:szCs w:val="18"/>
      </w:rPr>
      <w:t xml:space="preserve"> ПАО «Наука-Связь» (редакция 2)</w:t>
    </w:r>
  </w:p>
  <w:p w14:paraId="122D5564" w14:textId="77777777" w:rsidR="00843F64" w:rsidRDefault="00843F64" w:rsidP="00843F64">
    <w:pPr>
      <w:pStyle w:val="a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2160622"/>
      <w:docPartObj>
        <w:docPartGallery w:val="Page Numbers (Bottom of Page)"/>
        <w:docPartUnique/>
      </w:docPartObj>
    </w:sdtPr>
    <w:sdtEndPr/>
    <w:sdtContent>
      <w:p w14:paraId="45355AD9" w14:textId="1586F832" w:rsidR="0054575E" w:rsidRDefault="0054575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C2D6AC" w14:textId="77777777" w:rsidR="000A3D72" w:rsidRDefault="000A3D7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9ED00" w14:textId="77777777" w:rsidR="00CC3F66" w:rsidRDefault="00CC3F66" w:rsidP="000A3D72">
      <w:pPr>
        <w:spacing w:after="0" w:line="240" w:lineRule="auto"/>
      </w:pPr>
      <w:r>
        <w:separator/>
      </w:r>
    </w:p>
  </w:footnote>
  <w:footnote w:type="continuationSeparator" w:id="0">
    <w:p w14:paraId="1BE549F4" w14:textId="77777777" w:rsidR="00CC3F66" w:rsidRDefault="00CC3F66" w:rsidP="000A3D72">
      <w:pPr>
        <w:spacing w:after="0" w:line="240" w:lineRule="auto"/>
      </w:pPr>
      <w:r>
        <w:continuationSeparator/>
      </w:r>
    </w:p>
  </w:footnote>
  <w:footnote w:id="1">
    <w:p w14:paraId="5256AE93" w14:textId="77777777" w:rsidR="00E30A2A" w:rsidRPr="00F55A0C" w:rsidRDefault="00E30A2A" w:rsidP="00E30A2A">
      <w:pPr>
        <w:pStyle w:val="ad"/>
        <w:rPr>
          <w:i/>
        </w:rPr>
      </w:pPr>
      <w:r w:rsidRPr="00F55A0C">
        <w:rPr>
          <w:rStyle w:val="af"/>
        </w:rPr>
        <w:sym w:font="Symbol" w:char="F02A"/>
      </w:r>
      <w:r>
        <w:t xml:space="preserve"> </w:t>
      </w:r>
      <w:r w:rsidRPr="00F55A0C">
        <w:rPr>
          <w:i/>
        </w:rPr>
        <w:t>Проставляются</w:t>
      </w:r>
      <w:r w:rsidRPr="00F55A0C">
        <w:rPr>
          <w:i/>
          <w:spacing w:val="-3"/>
        </w:rPr>
        <w:t xml:space="preserve"> </w:t>
      </w:r>
      <w:r w:rsidRPr="00F55A0C">
        <w:rPr>
          <w:i/>
        </w:rPr>
        <w:t>в</w:t>
      </w:r>
      <w:r w:rsidRPr="00F55A0C">
        <w:rPr>
          <w:i/>
          <w:spacing w:val="-5"/>
        </w:rPr>
        <w:t xml:space="preserve"> </w:t>
      </w:r>
      <w:r w:rsidRPr="00F55A0C">
        <w:rPr>
          <w:i/>
        </w:rPr>
        <w:t>случае</w:t>
      </w:r>
      <w:r w:rsidRPr="00F55A0C">
        <w:rPr>
          <w:i/>
          <w:spacing w:val="-5"/>
        </w:rPr>
        <w:t xml:space="preserve"> </w:t>
      </w:r>
      <w:r w:rsidRPr="00F55A0C">
        <w:rPr>
          <w:i/>
        </w:rPr>
        <w:t>направления</w:t>
      </w:r>
      <w:r w:rsidRPr="00F55A0C">
        <w:rPr>
          <w:i/>
          <w:spacing w:val="-1"/>
        </w:rPr>
        <w:t xml:space="preserve"> </w:t>
      </w:r>
      <w:r w:rsidRPr="00F55A0C">
        <w:rPr>
          <w:i/>
        </w:rPr>
        <w:t>уведомления</w:t>
      </w:r>
      <w:r w:rsidRPr="00F55A0C">
        <w:rPr>
          <w:i/>
          <w:spacing w:val="-3"/>
        </w:rPr>
        <w:t xml:space="preserve"> </w:t>
      </w:r>
      <w:r w:rsidRPr="00F55A0C">
        <w:rPr>
          <w:i/>
        </w:rPr>
        <w:t>на</w:t>
      </w:r>
      <w:r w:rsidRPr="00F55A0C">
        <w:rPr>
          <w:i/>
          <w:spacing w:val="-5"/>
        </w:rPr>
        <w:t xml:space="preserve"> </w:t>
      </w:r>
      <w:r w:rsidRPr="00F55A0C">
        <w:rPr>
          <w:i/>
        </w:rPr>
        <w:t>бумажном</w:t>
      </w:r>
      <w:r w:rsidRPr="00F55A0C">
        <w:rPr>
          <w:i/>
          <w:spacing w:val="-5"/>
        </w:rPr>
        <w:t xml:space="preserve"> </w:t>
      </w:r>
      <w:r w:rsidRPr="00F55A0C">
        <w:rPr>
          <w:i/>
        </w:rPr>
        <w:t>носителе.</w:t>
      </w:r>
    </w:p>
  </w:footnote>
  <w:footnote w:id="2">
    <w:p w14:paraId="62741165" w14:textId="77777777" w:rsidR="00E30A2A" w:rsidRPr="00F55A0C" w:rsidRDefault="00E30A2A" w:rsidP="00E30A2A">
      <w:pPr>
        <w:spacing w:line="207" w:lineRule="exact"/>
        <w:rPr>
          <w:i/>
          <w:sz w:val="20"/>
          <w:szCs w:val="20"/>
        </w:rPr>
      </w:pPr>
      <w:r w:rsidRPr="00F55A0C">
        <w:rPr>
          <w:rStyle w:val="af"/>
        </w:rPr>
        <w:sym w:font="Symbol" w:char="F02A"/>
      </w:r>
      <w:r w:rsidRPr="00F55A0C">
        <w:rPr>
          <w:rStyle w:val="af"/>
        </w:rPr>
        <w:sym w:font="Symbol" w:char="F02A"/>
      </w:r>
      <w:r>
        <w:t xml:space="preserve"> </w:t>
      </w:r>
      <w:r w:rsidRPr="00F55A0C">
        <w:rPr>
          <w:i/>
          <w:sz w:val="20"/>
          <w:szCs w:val="20"/>
        </w:rPr>
        <w:t>Проставляется</w:t>
      </w:r>
      <w:r w:rsidRPr="00F55A0C">
        <w:rPr>
          <w:i/>
          <w:spacing w:val="-2"/>
          <w:sz w:val="20"/>
          <w:szCs w:val="20"/>
        </w:rPr>
        <w:t xml:space="preserve"> </w:t>
      </w:r>
      <w:r w:rsidRPr="00F55A0C">
        <w:rPr>
          <w:i/>
          <w:sz w:val="20"/>
          <w:szCs w:val="20"/>
        </w:rPr>
        <w:t>лицом,</w:t>
      </w:r>
      <w:r w:rsidRPr="00F55A0C">
        <w:rPr>
          <w:i/>
          <w:spacing w:val="-3"/>
          <w:sz w:val="20"/>
          <w:szCs w:val="20"/>
        </w:rPr>
        <w:t xml:space="preserve"> </w:t>
      </w:r>
      <w:r w:rsidRPr="00F55A0C">
        <w:rPr>
          <w:i/>
          <w:sz w:val="20"/>
          <w:szCs w:val="20"/>
        </w:rPr>
        <w:t>включенным</w:t>
      </w:r>
      <w:r w:rsidRPr="00F55A0C">
        <w:rPr>
          <w:i/>
          <w:spacing w:val="-4"/>
          <w:sz w:val="20"/>
          <w:szCs w:val="20"/>
        </w:rPr>
        <w:t xml:space="preserve"> </w:t>
      </w:r>
      <w:r w:rsidRPr="00F55A0C">
        <w:rPr>
          <w:i/>
          <w:sz w:val="20"/>
          <w:szCs w:val="20"/>
        </w:rPr>
        <w:t>в</w:t>
      </w:r>
      <w:r w:rsidRPr="00F55A0C">
        <w:rPr>
          <w:i/>
          <w:spacing w:val="-4"/>
          <w:sz w:val="20"/>
          <w:szCs w:val="20"/>
        </w:rPr>
        <w:t xml:space="preserve"> </w:t>
      </w:r>
      <w:r w:rsidRPr="00F55A0C">
        <w:rPr>
          <w:i/>
          <w:sz w:val="20"/>
          <w:szCs w:val="20"/>
        </w:rPr>
        <w:t>Список</w:t>
      </w:r>
      <w:r w:rsidRPr="00F55A0C">
        <w:rPr>
          <w:i/>
          <w:spacing w:val="-4"/>
          <w:sz w:val="20"/>
          <w:szCs w:val="20"/>
        </w:rPr>
        <w:t xml:space="preserve"> </w:t>
      </w:r>
      <w:r w:rsidRPr="00F55A0C">
        <w:rPr>
          <w:i/>
          <w:sz w:val="20"/>
          <w:szCs w:val="20"/>
        </w:rPr>
        <w:t>инсайдеров</w:t>
      </w:r>
      <w:r w:rsidRPr="00F55A0C">
        <w:rPr>
          <w:i/>
          <w:spacing w:val="-3"/>
          <w:sz w:val="20"/>
          <w:szCs w:val="20"/>
        </w:rPr>
        <w:t xml:space="preserve"> </w:t>
      </w:r>
      <w:r w:rsidRPr="00F55A0C">
        <w:rPr>
          <w:i/>
          <w:sz w:val="20"/>
          <w:szCs w:val="20"/>
        </w:rPr>
        <w:t>(исключенным</w:t>
      </w:r>
      <w:r w:rsidRPr="00F55A0C">
        <w:rPr>
          <w:i/>
          <w:spacing w:val="-4"/>
          <w:sz w:val="20"/>
          <w:szCs w:val="20"/>
        </w:rPr>
        <w:t xml:space="preserve"> </w:t>
      </w:r>
      <w:r w:rsidRPr="00F55A0C">
        <w:rPr>
          <w:i/>
          <w:sz w:val="20"/>
          <w:szCs w:val="20"/>
        </w:rPr>
        <w:t>из</w:t>
      </w:r>
      <w:r w:rsidRPr="00F55A0C">
        <w:rPr>
          <w:i/>
          <w:spacing w:val="-3"/>
          <w:sz w:val="20"/>
          <w:szCs w:val="20"/>
        </w:rPr>
        <w:t xml:space="preserve"> </w:t>
      </w:r>
      <w:r w:rsidRPr="00F55A0C">
        <w:rPr>
          <w:i/>
          <w:sz w:val="20"/>
          <w:szCs w:val="20"/>
        </w:rPr>
        <w:t>него)</w:t>
      </w:r>
      <w:r w:rsidRPr="00F55A0C">
        <w:rPr>
          <w:i/>
          <w:spacing w:val="-3"/>
          <w:sz w:val="20"/>
          <w:szCs w:val="20"/>
        </w:rPr>
        <w:t xml:space="preserve"> </w:t>
      </w:r>
      <w:r w:rsidRPr="00F55A0C">
        <w:rPr>
          <w:i/>
          <w:sz w:val="20"/>
          <w:szCs w:val="20"/>
        </w:rPr>
        <w:t>в</w:t>
      </w:r>
      <w:r w:rsidRPr="00F55A0C">
        <w:rPr>
          <w:i/>
          <w:spacing w:val="-4"/>
          <w:sz w:val="20"/>
          <w:szCs w:val="20"/>
        </w:rPr>
        <w:t xml:space="preserve"> </w:t>
      </w:r>
      <w:r w:rsidRPr="00F55A0C">
        <w:rPr>
          <w:i/>
          <w:sz w:val="20"/>
          <w:szCs w:val="20"/>
        </w:rPr>
        <w:t>случае</w:t>
      </w:r>
      <w:r w:rsidRPr="00F55A0C">
        <w:rPr>
          <w:i/>
          <w:spacing w:val="-4"/>
          <w:sz w:val="20"/>
          <w:szCs w:val="20"/>
        </w:rPr>
        <w:t xml:space="preserve"> </w:t>
      </w:r>
      <w:r w:rsidRPr="00F55A0C">
        <w:rPr>
          <w:i/>
          <w:sz w:val="20"/>
          <w:szCs w:val="20"/>
        </w:rPr>
        <w:t>вручения</w:t>
      </w:r>
      <w:r w:rsidRPr="00F55A0C">
        <w:rPr>
          <w:i/>
          <w:spacing w:val="-2"/>
          <w:sz w:val="20"/>
          <w:szCs w:val="20"/>
        </w:rPr>
        <w:t xml:space="preserve"> </w:t>
      </w:r>
      <w:r w:rsidRPr="00F55A0C">
        <w:rPr>
          <w:i/>
          <w:sz w:val="20"/>
          <w:szCs w:val="20"/>
        </w:rPr>
        <w:t>лично.</w:t>
      </w:r>
    </w:p>
    <w:p w14:paraId="19CC4149" w14:textId="77777777" w:rsidR="00E30A2A" w:rsidRPr="00F55A0C" w:rsidRDefault="00E30A2A" w:rsidP="00E30A2A">
      <w:pPr>
        <w:pStyle w:val="ad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8BB12" w14:textId="77777777" w:rsidR="00CB4587" w:rsidRDefault="00CB458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13EDB"/>
    <w:multiLevelType w:val="hybridMultilevel"/>
    <w:tmpl w:val="AFAA9042"/>
    <w:lvl w:ilvl="0" w:tplc="9752B3D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67E84"/>
    <w:multiLevelType w:val="multilevel"/>
    <w:tmpl w:val="EA5A46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B1F5E37"/>
    <w:multiLevelType w:val="hybridMultilevel"/>
    <w:tmpl w:val="569C0A88"/>
    <w:lvl w:ilvl="0" w:tplc="5C64EB7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2E74B5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B471AA5"/>
    <w:multiLevelType w:val="hybridMultilevel"/>
    <w:tmpl w:val="B98CD312"/>
    <w:lvl w:ilvl="0" w:tplc="C1346A8A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6B82158"/>
    <w:multiLevelType w:val="hybridMultilevel"/>
    <w:tmpl w:val="654ECD0A"/>
    <w:lvl w:ilvl="0" w:tplc="9EF0D916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6D6C0904"/>
    <w:multiLevelType w:val="hybridMultilevel"/>
    <w:tmpl w:val="032C00C2"/>
    <w:lvl w:ilvl="0" w:tplc="0419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749F4DDB"/>
    <w:multiLevelType w:val="hybridMultilevel"/>
    <w:tmpl w:val="C1A8FD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1F5152"/>
    <w:multiLevelType w:val="hybridMultilevel"/>
    <w:tmpl w:val="FBEC2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267"/>
    <w:rsid w:val="0000587D"/>
    <w:rsid w:val="00037A30"/>
    <w:rsid w:val="00052EB3"/>
    <w:rsid w:val="00063B38"/>
    <w:rsid w:val="00064E9A"/>
    <w:rsid w:val="00086E48"/>
    <w:rsid w:val="000A3D72"/>
    <w:rsid w:val="000C0D26"/>
    <w:rsid w:val="000D6F2B"/>
    <w:rsid w:val="000E0912"/>
    <w:rsid w:val="0010042F"/>
    <w:rsid w:val="00105A04"/>
    <w:rsid w:val="0013285F"/>
    <w:rsid w:val="00177415"/>
    <w:rsid w:val="001807DB"/>
    <w:rsid w:val="00211ABC"/>
    <w:rsid w:val="002147AF"/>
    <w:rsid w:val="0023730B"/>
    <w:rsid w:val="00255368"/>
    <w:rsid w:val="00270C96"/>
    <w:rsid w:val="00275023"/>
    <w:rsid w:val="00296646"/>
    <w:rsid w:val="002A3CCD"/>
    <w:rsid w:val="002A456C"/>
    <w:rsid w:val="002B57E1"/>
    <w:rsid w:val="002C3310"/>
    <w:rsid w:val="002C5FBD"/>
    <w:rsid w:val="002D0780"/>
    <w:rsid w:val="002E0F96"/>
    <w:rsid w:val="002F3A3A"/>
    <w:rsid w:val="00303648"/>
    <w:rsid w:val="00310A62"/>
    <w:rsid w:val="00311676"/>
    <w:rsid w:val="003155CF"/>
    <w:rsid w:val="0032230A"/>
    <w:rsid w:val="00327021"/>
    <w:rsid w:val="003629C0"/>
    <w:rsid w:val="003830F3"/>
    <w:rsid w:val="003A5335"/>
    <w:rsid w:val="003B5133"/>
    <w:rsid w:val="003C510A"/>
    <w:rsid w:val="003E5426"/>
    <w:rsid w:val="004058D1"/>
    <w:rsid w:val="004143C2"/>
    <w:rsid w:val="00416936"/>
    <w:rsid w:val="00466CDD"/>
    <w:rsid w:val="0048085B"/>
    <w:rsid w:val="004848D8"/>
    <w:rsid w:val="00497B27"/>
    <w:rsid w:val="004A7477"/>
    <w:rsid w:val="004B59E0"/>
    <w:rsid w:val="004C6E2C"/>
    <w:rsid w:val="004D55C1"/>
    <w:rsid w:val="004F7176"/>
    <w:rsid w:val="00503967"/>
    <w:rsid w:val="0050580E"/>
    <w:rsid w:val="0052729F"/>
    <w:rsid w:val="0054575E"/>
    <w:rsid w:val="00557B68"/>
    <w:rsid w:val="00557ED9"/>
    <w:rsid w:val="005769B1"/>
    <w:rsid w:val="00580005"/>
    <w:rsid w:val="0059397F"/>
    <w:rsid w:val="005D1D67"/>
    <w:rsid w:val="005F3629"/>
    <w:rsid w:val="005F454A"/>
    <w:rsid w:val="0064250C"/>
    <w:rsid w:val="00697F0E"/>
    <w:rsid w:val="006A378F"/>
    <w:rsid w:val="006A45FA"/>
    <w:rsid w:val="006A7E4E"/>
    <w:rsid w:val="006B02CB"/>
    <w:rsid w:val="006B02FE"/>
    <w:rsid w:val="006B0FC7"/>
    <w:rsid w:val="006B232B"/>
    <w:rsid w:val="006F4889"/>
    <w:rsid w:val="00726DF8"/>
    <w:rsid w:val="00740290"/>
    <w:rsid w:val="0077509C"/>
    <w:rsid w:val="0079717E"/>
    <w:rsid w:val="007A2386"/>
    <w:rsid w:val="007C0463"/>
    <w:rsid w:val="007F0956"/>
    <w:rsid w:val="008058E1"/>
    <w:rsid w:val="00832089"/>
    <w:rsid w:val="008404DC"/>
    <w:rsid w:val="00843F64"/>
    <w:rsid w:val="00845F4D"/>
    <w:rsid w:val="00863423"/>
    <w:rsid w:val="00873D06"/>
    <w:rsid w:val="00890722"/>
    <w:rsid w:val="008949CD"/>
    <w:rsid w:val="008D2B55"/>
    <w:rsid w:val="008D7BE0"/>
    <w:rsid w:val="0090795F"/>
    <w:rsid w:val="009360E0"/>
    <w:rsid w:val="009404F7"/>
    <w:rsid w:val="009461C7"/>
    <w:rsid w:val="00954696"/>
    <w:rsid w:val="00960E14"/>
    <w:rsid w:val="00972CFB"/>
    <w:rsid w:val="00985447"/>
    <w:rsid w:val="009875D7"/>
    <w:rsid w:val="009B437B"/>
    <w:rsid w:val="009F203C"/>
    <w:rsid w:val="00A03DB7"/>
    <w:rsid w:val="00A27B33"/>
    <w:rsid w:val="00A27E98"/>
    <w:rsid w:val="00A305B8"/>
    <w:rsid w:val="00A60FF4"/>
    <w:rsid w:val="00A66DE0"/>
    <w:rsid w:val="00A732C7"/>
    <w:rsid w:val="00A920B0"/>
    <w:rsid w:val="00AB4216"/>
    <w:rsid w:val="00AB6CEC"/>
    <w:rsid w:val="00AC0EF7"/>
    <w:rsid w:val="00AC7233"/>
    <w:rsid w:val="00AF4F80"/>
    <w:rsid w:val="00B019FA"/>
    <w:rsid w:val="00B25DD1"/>
    <w:rsid w:val="00B511EC"/>
    <w:rsid w:val="00B615A2"/>
    <w:rsid w:val="00B81E8C"/>
    <w:rsid w:val="00B96D69"/>
    <w:rsid w:val="00B97246"/>
    <w:rsid w:val="00B9746D"/>
    <w:rsid w:val="00BC1A53"/>
    <w:rsid w:val="00BC4890"/>
    <w:rsid w:val="00BE09F0"/>
    <w:rsid w:val="00BF1DB6"/>
    <w:rsid w:val="00BF4267"/>
    <w:rsid w:val="00C10A58"/>
    <w:rsid w:val="00C11BC2"/>
    <w:rsid w:val="00C21C3A"/>
    <w:rsid w:val="00C2578D"/>
    <w:rsid w:val="00C270AC"/>
    <w:rsid w:val="00C33480"/>
    <w:rsid w:val="00C35351"/>
    <w:rsid w:val="00C50205"/>
    <w:rsid w:val="00C75422"/>
    <w:rsid w:val="00C953D5"/>
    <w:rsid w:val="00CB4587"/>
    <w:rsid w:val="00CC3F66"/>
    <w:rsid w:val="00CC4200"/>
    <w:rsid w:val="00CE331C"/>
    <w:rsid w:val="00CF1575"/>
    <w:rsid w:val="00D03874"/>
    <w:rsid w:val="00D13414"/>
    <w:rsid w:val="00D206D6"/>
    <w:rsid w:val="00D20838"/>
    <w:rsid w:val="00D26898"/>
    <w:rsid w:val="00D47077"/>
    <w:rsid w:val="00D4764B"/>
    <w:rsid w:val="00D63735"/>
    <w:rsid w:val="00D90588"/>
    <w:rsid w:val="00D9199E"/>
    <w:rsid w:val="00DE4553"/>
    <w:rsid w:val="00DF58AC"/>
    <w:rsid w:val="00E30A1C"/>
    <w:rsid w:val="00E30A2A"/>
    <w:rsid w:val="00E46930"/>
    <w:rsid w:val="00E46D52"/>
    <w:rsid w:val="00E64D31"/>
    <w:rsid w:val="00E712E3"/>
    <w:rsid w:val="00E76DD0"/>
    <w:rsid w:val="00E77D6F"/>
    <w:rsid w:val="00E8755D"/>
    <w:rsid w:val="00EA6ADA"/>
    <w:rsid w:val="00ED64E7"/>
    <w:rsid w:val="00EE38C9"/>
    <w:rsid w:val="00EE3CBB"/>
    <w:rsid w:val="00F07487"/>
    <w:rsid w:val="00F14AC8"/>
    <w:rsid w:val="00F162CE"/>
    <w:rsid w:val="00F22C0A"/>
    <w:rsid w:val="00F25A1D"/>
    <w:rsid w:val="00F46CF0"/>
    <w:rsid w:val="00F70CAC"/>
    <w:rsid w:val="00F76DEC"/>
    <w:rsid w:val="00FC6A24"/>
    <w:rsid w:val="00FF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1D421C"/>
  <w15:chartTrackingRefBased/>
  <w15:docId w15:val="{C0800445-2000-4D27-AD4E-CC2A5C4F5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267"/>
    <w:pPr>
      <w:ind w:left="720"/>
      <w:contextualSpacing/>
    </w:pPr>
  </w:style>
  <w:style w:type="table" w:styleId="a4">
    <w:name w:val="Table Grid"/>
    <w:basedOn w:val="a1"/>
    <w:uiPriority w:val="39"/>
    <w:rsid w:val="00086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A3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3D72"/>
  </w:style>
  <w:style w:type="paragraph" w:styleId="a7">
    <w:name w:val="footer"/>
    <w:basedOn w:val="a"/>
    <w:link w:val="a8"/>
    <w:uiPriority w:val="99"/>
    <w:unhideWhenUsed/>
    <w:rsid w:val="000A3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3D72"/>
  </w:style>
  <w:style w:type="paragraph" w:styleId="a9">
    <w:name w:val="Balloon Text"/>
    <w:basedOn w:val="a"/>
    <w:link w:val="aa"/>
    <w:uiPriority w:val="99"/>
    <w:semiHidden/>
    <w:unhideWhenUsed/>
    <w:rsid w:val="00960E1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0E14"/>
    <w:rPr>
      <w:rFonts w:ascii="Arial" w:hAnsi="Arial" w:cs="Arial"/>
      <w:sz w:val="18"/>
      <w:szCs w:val="18"/>
    </w:rPr>
  </w:style>
  <w:style w:type="table" w:customStyle="1" w:styleId="11">
    <w:name w:val="Сетка таблицы11"/>
    <w:basedOn w:val="a1"/>
    <w:next w:val="a4"/>
    <w:rsid w:val="00CB4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A5335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A5335"/>
    <w:rPr>
      <w:color w:val="605E5C"/>
      <w:shd w:val="clear" w:color="auto" w:fill="E1DFDD"/>
    </w:rPr>
  </w:style>
  <w:style w:type="paragraph" w:customStyle="1" w:styleId="ConsPlusNormal">
    <w:name w:val="ConsPlusNormal"/>
    <w:rsid w:val="007750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36">
    <w:name w:val="Font Style36"/>
    <w:uiPriority w:val="99"/>
    <w:rsid w:val="0077509C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"/>
    <w:uiPriority w:val="99"/>
    <w:rsid w:val="0077509C"/>
    <w:pPr>
      <w:widowControl w:val="0"/>
      <w:autoSpaceDE w:val="0"/>
      <w:autoSpaceDN w:val="0"/>
      <w:adjustRightInd w:val="0"/>
      <w:spacing w:after="0" w:line="48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99"/>
    <w:rsid w:val="00E30A2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E30A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E30A2A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E30A2A"/>
    <w:rPr>
      <w:vertAlign w:val="superscript"/>
    </w:rPr>
  </w:style>
  <w:style w:type="table" w:customStyle="1" w:styleId="2">
    <w:name w:val="Сетка таблицы2"/>
    <w:basedOn w:val="a1"/>
    <w:next w:val="a4"/>
    <w:uiPriority w:val="39"/>
    <w:rsid w:val="00322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51DB2-6A3E-4099-AC56-85103680C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13</Pages>
  <Words>4555</Words>
  <Characters>25969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Александра Юрьевна</dc:creator>
  <cp:keywords/>
  <dc:description/>
  <cp:lastModifiedBy>Тимофеева Екатерина Юрьевна</cp:lastModifiedBy>
  <cp:revision>18</cp:revision>
  <cp:lastPrinted>2023-03-09T10:52:00Z</cp:lastPrinted>
  <dcterms:created xsi:type="dcterms:W3CDTF">2023-03-06T13:52:00Z</dcterms:created>
  <dcterms:modified xsi:type="dcterms:W3CDTF">2023-05-18T12:39:00Z</dcterms:modified>
</cp:coreProperties>
</file>