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AE" w:rsidRPr="00720EAE" w:rsidRDefault="00720EAE" w:rsidP="00720EA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bookmarkStart w:id="0" w:name="OLE_LINK1"/>
      <w:bookmarkStart w:id="1" w:name="OLE_LINK2"/>
      <w:bookmarkStart w:id="2" w:name="OLE_LINK17"/>
      <w:bookmarkStart w:id="3" w:name="OLE_LINK3"/>
      <w:bookmarkStart w:id="4" w:name="OLE_LINK4"/>
      <w:r w:rsidRPr="00720EAE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Сообщение </w:t>
      </w:r>
      <w:bookmarkStart w:id="5" w:name="_GoBack"/>
      <w:bookmarkEnd w:id="5"/>
    </w:p>
    <w:p w:rsidR="006F7A14" w:rsidRDefault="00720EAE" w:rsidP="00481C5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 w:rsidRPr="00720EAE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«О проведении Общего собрания акционеров эмитента и о принятых им решениях»</w:t>
      </w:r>
    </w:p>
    <w:p w:rsidR="00927276" w:rsidRPr="00481C5B" w:rsidRDefault="00927276" w:rsidP="00481C5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</w:p>
    <w:tbl>
      <w:tblPr>
        <w:tblW w:w="10774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1"/>
        <w:gridCol w:w="4523"/>
      </w:tblGrid>
      <w:tr w:rsidR="00927276" w:rsidRPr="00927276" w:rsidTr="00927276">
        <w:tc>
          <w:tcPr>
            <w:tcW w:w="10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276" w:rsidRPr="00927276" w:rsidRDefault="00927276" w:rsidP="009272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2727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1. Общие сведения</w:t>
            </w:r>
          </w:p>
        </w:tc>
      </w:tr>
      <w:tr w:rsidR="00927276" w:rsidRPr="00927276" w:rsidTr="00927276">
        <w:tc>
          <w:tcPr>
            <w:tcW w:w="6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276" w:rsidRPr="00927276" w:rsidRDefault="00927276" w:rsidP="00927276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  <w:lang w:bidi="ar-SA"/>
              </w:rPr>
            </w:pPr>
            <w:r w:rsidRPr="0092727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bidi="ar-SA"/>
              </w:rPr>
              <w:t xml:space="preserve">  1.1. Полное фирменное наименование эмитента    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276" w:rsidRPr="00927276" w:rsidRDefault="00927276" w:rsidP="00927276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27276">
              <w:rPr>
                <w:b/>
                <w:bCs/>
                <w:i/>
                <w:iCs/>
                <w:sz w:val="20"/>
                <w:szCs w:val="20"/>
                <w:lang w:bidi="ar-SA"/>
              </w:rPr>
              <w:t>Публичное акционерное общество "Наука-Связь"</w:t>
            </w:r>
          </w:p>
        </w:tc>
      </w:tr>
      <w:tr w:rsidR="00927276" w:rsidRPr="00927276" w:rsidTr="00927276">
        <w:tc>
          <w:tcPr>
            <w:tcW w:w="6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276" w:rsidRPr="00927276" w:rsidRDefault="00927276" w:rsidP="00927276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  <w:lang w:bidi="ar-SA"/>
              </w:rPr>
            </w:pPr>
            <w:r w:rsidRPr="0092727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bidi="ar-SA"/>
              </w:rPr>
              <w:t xml:space="preserve">  1.2. Адрес эмитента, указанный в едином государственном реестре юридических лиц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276" w:rsidRPr="00927276" w:rsidRDefault="00927276" w:rsidP="00927276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27276">
              <w:rPr>
                <w:b/>
                <w:bCs/>
                <w:i/>
                <w:iCs/>
                <w:sz w:val="20"/>
                <w:szCs w:val="20"/>
                <w:lang w:bidi="ar-SA"/>
              </w:rPr>
              <w:t>125124, г. Москва, ул. 3-Я Ямского Поля, д. 2 к. 13 этаж 1 пом. IV ком. 16</w:t>
            </w:r>
          </w:p>
        </w:tc>
      </w:tr>
      <w:tr w:rsidR="00927276" w:rsidRPr="00927276" w:rsidTr="00927276">
        <w:tc>
          <w:tcPr>
            <w:tcW w:w="6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276" w:rsidRPr="00927276" w:rsidRDefault="00927276" w:rsidP="00927276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  <w:lang w:bidi="ar-SA"/>
              </w:rPr>
            </w:pPr>
            <w:r w:rsidRPr="0092727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bidi="ar-SA"/>
              </w:rPr>
              <w:t xml:space="preserve">  1.3. Основной государственный регистрационный номер (ОГРН) эмитента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276" w:rsidRPr="00927276" w:rsidRDefault="00927276" w:rsidP="00927276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27276">
              <w:rPr>
                <w:b/>
                <w:bCs/>
                <w:i/>
                <w:iCs/>
                <w:sz w:val="20"/>
                <w:szCs w:val="20"/>
                <w:lang w:bidi="ar-SA"/>
              </w:rPr>
              <w:t>1077761976852</w:t>
            </w:r>
          </w:p>
        </w:tc>
      </w:tr>
      <w:tr w:rsidR="00927276" w:rsidRPr="00927276" w:rsidTr="00927276">
        <w:tc>
          <w:tcPr>
            <w:tcW w:w="6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276" w:rsidRPr="00927276" w:rsidRDefault="00927276" w:rsidP="00927276">
            <w:pPr>
              <w:suppressAutoHyphens w:val="0"/>
              <w:autoSpaceDE w:val="0"/>
              <w:autoSpaceDN w:val="0"/>
              <w:adjustRightInd w:val="0"/>
              <w:ind w:firstLine="180"/>
              <w:rPr>
                <w:rFonts w:ascii="Courier New CYR" w:hAnsi="Courier New CYR" w:cs="Courier New CYR"/>
                <w:color w:val="000000"/>
                <w:sz w:val="20"/>
                <w:szCs w:val="20"/>
                <w:lang w:bidi="ar-SA"/>
              </w:rPr>
            </w:pPr>
            <w:r w:rsidRPr="0092727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bidi="ar-SA"/>
              </w:rPr>
              <w:t>1.4. Идентификационный номер налогоплательщика (ИНН) эмитента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276" w:rsidRPr="00927276" w:rsidRDefault="00927276" w:rsidP="00927276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27276">
              <w:rPr>
                <w:b/>
                <w:bCs/>
                <w:i/>
                <w:iCs/>
                <w:sz w:val="20"/>
                <w:szCs w:val="20"/>
                <w:lang w:bidi="ar-SA"/>
              </w:rPr>
              <w:t>7714716995</w:t>
            </w:r>
          </w:p>
        </w:tc>
      </w:tr>
      <w:tr w:rsidR="00927276" w:rsidRPr="00927276" w:rsidTr="00927276">
        <w:tc>
          <w:tcPr>
            <w:tcW w:w="6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276" w:rsidRPr="00927276" w:rsidRDefault="00927276" w:rsidP="00927276">
            <w:pPr>
              <w:suppressAutoHyphens w:val="0"/>
              <w:autoSpaceDE w:val="0"/>
              <w:autoSpaceDN w:val="0"/>
              <w:adjustRightInd w:val="0"/>
              <w:ind w:firstLine="38"/>
              <w:rPr>
                <w:rFonts w:ascii="Courier New CYR" w:hAnsi="Courier New CYR" w:cs="Courier New CYR"/>
                <w:color w:val="000000"/>
                <w:sz w:val="20"/>
                <w:szCs w:val="20"/>
                <w:lang w:bidi="ar-SA"/>
              </w:rPr>
            </w:pPr>
            <w:r w:rsidRPr="00927276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bidi="ar-SA"/>
              </w:rPr>
              <w:t xml:space="preserve">  1.5. Уникальный   код   эмитента, присвоенный Банком России                                  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276" w:rsidRPr="00927276" w:rsidRDefault="00927276" w:rsidP="00927276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27276">
              <w:rPr>
                <w:b/>
                <w:bCs/>
                <w:i/>
                <w:iCs/>
                <w:sz w:val="20"/>
                <w:szCs w:val="20"/>
                <w:lang w:bidi="ar-SA"/>
              </w:rPr>
              <w:t>12689-А</w:t>
            </w:r>
          </w:p>
        </w:tc>
      </w:tr>
      <w:tr w:rsidR="00927276" w:rsidRPr="00927276" w:rsidTr="00927276">
        <w:tc>
          <w:tcPr>
            <w:tcW w:w="6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276" w:rsidRPr="00927276" w:rsidRDefault="00927276" w:rsidP="0092727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bidi="ar-SA"/>
              </w:rPr>
            </w:pPr>
            <w:r w:rsidRPr="00927276">
              <w:rPr>
                <w:color w:val="000000"/>
                <w:sz w:val="20"/>
                <w:szCs w:val="20"/>
                <w:lang w:bidi="ar-SA"/>
              </w:rPr>
              <w:t xml:space="preserve">  1.6. Адрес страницы в сети Интернет, и</w:t>
            </w:r>
            <w:r w:rsidRPr="00927276">
              <w:rPr>
                <w:color w:val="000000"/>
                <w:sz w:val="20"/>
                <w:szCs w:val="20"/>
                <w:lang w:val="en-US" w:bidi="ar-SA"/>
              </w:rPr>
              <w:t>c</w:t>
            </w:r>
            <w:r w:rsidRPr="00927276">
              <w:rPr>
                <w:color w:val="000000"/>
                <w:sz w:val="20"/>
                <w:szCs w:val="20"/>
                <w:lang w:bidi="ar-SA"/>
              </w:rPr>
              <w:t xml:space="preserve">пользуемой   эмитентом для раскрытия информации           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276" w:rsidRPr="00927276" w:rsidRDefault="00927276" w:rsidP="00927276">
            <w:pPr>
              <w:widowControl/>
              <w:suppressAutoHyphens w:val="0"/>
              <w:ind w:left="57" w:right="57"/>
              <w:rPr>
                <w:b/>
                <w:bCs/>
                <w:i/>
                <w:color w:val="000000"/>
                <w:sz w:val="20"/>
                <w:szCs w:val="20"/>
                <w:lang w:bidi="ar-SA"/>
              </w:rPr>
            </w:pPr>
            <w:r w:rsidRPr="00927276">
              <w:rPr>
                <w:b/>
                <w:bCs/>
                <w:i/>
                <w:color w:val="000000"/>
                <w:sz w:val="20"/>
                <w:szCs w:val="20"/>
                <w:lang w:val="en-US" w:bidi="ar-SA"/>
              </w:rPr>
              <w:t>http</w:t>
            </w:r>
            <w:r w:rsidRPr="00927276">
              <w:rPr>
                <w:b/>
                <w:bCs/>
                <w:i/>
                <w:color w:val="000000"/>
                <w:sz w:val="20"/>
                <w:szCs w:val="20"/>
                <w:lang w:bidi="ar-SA"/>
              </w:rPr>
              <w:t>://</w:t>
            </w:r>
            <w:r w:rsidRPr="00927276">
              <w:rPr>
                <w:b/>
                <w:bCs/>
                <w:i/>
                <w:color w:val="000000"/>
                <w:sz w:val="20"/>
                <w:szCs w:val="20"/>
                <w:lang w:val="en-US" w:bidi="ar-SA"/>
              </w:rPr>
              <w:t>w</w:t>
            </w:r>
            <w:hyperlink r:id="rId5" w:history="1">
              <w:r w:rsidRPr="00927276">
                <w:rPr>
                  <w:b/>
                  <w:i/>
                  <w:color w:val="000000"/>
                  <w:sz w:val="20"/>
                  <w:szCs w:val="20"/>
                  <w:lang w:eastAsia="x-none" w:bidi="ar-SA"/>
                </w:rPr>
                <w:t>ww.oaonsv.ru</w:t>
              </w:r>
            </w:hyperlink>
            <w:r w:rsidRPr="00927276">
              <w:rPr>
                <w:b/>
                <w:bCs/>
                <w:i/>
                <w:color w:val="000000"/>
                <w:sz w:val="20"/>
                <w:szCs w:val="20"/>
                <w:lang w:bidi="ar-SA"/>
              </w:rPr>
              <w:t xml:space="preserve"> </w:t>
            </w:r>
          </w:p>
          <w:p w:rsidR="00927276" w:rsidRPr="00927276" w:rsidRDefault="00927276" w:rsidP="00927276">
            <w:pPr>
              <w:widowControl/>
              <w:suppressAutoHyphens w:val="0"/>
              <w:snapToGrid w:val="0"/>
              <w:ind w:left="57" w:right="57"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927276">
              <w:rPr>
                <w:b/>
                <w:i/>
                <w:color w:val="000000"/>
                <w:sz w:val="20"/>
                <w:szCs w:val="20"/>
                <w:lang w:val="en-US" w:bidi="ar-SA"/>
              </w:rPr>
              <w:t>http</w:t>
            </w:r>
            <w:r w:rsidRPr="00927276">
              <w:rPr>
                <w:b/>
                <w:i/>
                <w:color w:val="000000"/>
                <w:sz w:val="20"/>
                <w:szCs w:val="20"/>
                <w:lang w:bidi="ar-SA"/>
              </w:rPr>
              <w:t>://</w:t>
            </w:r>
            <w:r w:rsidRPr="00927276">
              <w:rPr>
                <w:b/>
                <w:i/>
                <w:color w:val="000000"/>
                <w:sz w:val="20"/>
                <w:szCs w:val="20"/>
                <w:lang w:val="en-US" w:bidi="ar-SA"/>
              </w:rPr>
              <w:t>www</w:t>
            </w:r>
            <w:r w:rsidRPr="00927276">
              <w:rPr>
                <w:b/>
                <w:i/>
                <w:color w:val="000000"/>
                <w:sz w:val="20"/>
                <w:szCs w:val="20"/>
                <w:lang w:bidi="ar-SA"/>
              </w:rPr>
              <w:t>.</w:t>
            </w:r>
            <w:r w:rsidRPr="00927276">
              <w:rPr>
                <w:b/>
                <w:i/>
                <w:color w:val="000000"/>
                <w:sz w:val="20"/>
                <w:szCs w:val="20"/>
                <w:lang w:val="en-US" w:bidi="ar-SA"/>
              </w:rPr>
              <w:t>e</w:t>
            </w:r>
            <w:r w:rsidRPr="00927276">
              <w:rPr>
                <w:b/>
                <w:i/>
                <w:color w:val="000000"/>
                <w:sz w:val="20"/>
                <w:szCs w:val="20"/>
                <w:lang w:bidi="ar-SA"/>
              </w:rPr>
              <w:t>-</w:t>
            </w:r>
            <w:r w:rsidRPr="00927276">
              <w:rPr>
                <w:b/>
                <w:i/>
                <w:color w:val="000000"/>
                <w:sz w:val="20"/>
                <w:szCs w:val="20"/>
                <w:lang w:val="en-US" w:bidi="ar-SA"/>
              </w:rPr>
              <w:t>disclosure</w:t>
            </w:r>
            <w:r w:rsidRPr="00927276">
              <w:rPr>
                <w:b/>
                <w:i/>
                <w:color w:val="000000"/>
                <w:sz w:val="20"/>
                <w:szCs w:val="20"/>
                <w:lang w:bidi="ar-SA"/>
              </w:rPr>
              <w:t>.</w:t>
            </w:r>
            <w:proofErr w:type="spellStart"/>
            <w:r w:rsidRPr="00927276">
              <w:rPr>
                <w:b/>
                <w:i/>
                <w:color w:val="000000"/>
                <w:sz w:val="20"/>
                <w:szCs w:val="20"/>
                <w:lang w:val="en-US" w:bidi="ar-SA"/>
              </w:rPr>
              <w:t>ru</w:t>
            </w:r>
            <w:proofErr w:type="spellEnd"/>
            <w:r w:rsidRPr="00927276">
              <w:rPr>
                <w:b/>
                <w:i/>
                <w:color w:val="000000"/>
                <w:sz w:val="20"/>
                <w:szCs w:val="20"/>
                <w:lang w:bidi="ar-SA"/>
              </w:rPr>
              <w:t>/</w:t>
            </w:r>
            <w:r w:rsidRPr="00927276">
              <w:rPr>
                <w:b/>
                <w:i/>
                <w:color w:val="000000"/>
                <w:sz w:val="20"/>
                <w:szCs w:val="20"/>
                <w:lang w:val="en-US" w:bidi="ar-SA"/>
              </w:rPr>
              <w:t>portal</w:t>
            </w:r>
            <w:r w:rsidRPr="00927276">
              <w:rPr>
                <w:b/>
                <w:i/>
                <w:color w:val="000000"/>
                <w:sz w:val="20"/>
                <w:szCs w:val="20"/>
                <w:lang w:bidi="ar-SA"/>
              </w:rPr>
              <w:t>/</w:t>
            </w:r>
            <w:r w:rsidRPr="00927276">
              <w:rPr>
                <w:b/>
                <w:i/>
                <w:color w:val="000000"/>
                <w:sz w:val="20"/>
                <w:szCs w:val="20"/>
                <w:lang w:val="en-US" w:bidi="ar-SA"/>
              </w:rPr>
              <w:t>company</w:t>
            </w:r>
            <w:r w:rsidRPr="00927276">
              <w:rPr>
                <w:b/>
                <w:i/>
                <w:color w:val="000000"/>
                <w:sz w:val="20"/>
                <w:szCs w:val="20"/>
                <w:lang w:bidi="ar-SA"/>
              </w:rPr>
              <w:t>.</w:t>
            </w:r>
            <w:proofErr w:type="spellStart"/>
            <w:r w:rsidRPr="00927276">
              <w:rPr>
                <w:b/>
                <w:i/>
                <w:color w:val="000000"/>
                <w:sz w:val="20"/>
                <w:szCs w:val="20"/>
                <w:lang w:val="en-US" w:bidi="ar-SA"/>
              </w:rPr>
              <w:t>aspx</w:t>
            </w:r>
            <w:proofErr w:type="spellEnd"/>
            <w:r w:rsidRPr="00927276">
              <w:rPr>
                <w:b/>
                <w:i/>
                <w:color w:val="000000"/>
                <w:sz w:val="20"/>
                <w:szCs w:val="20"/>
                <w:lang w:bidi="ar-SA"/>
              </w:rPr>
              <w:t>?</w:t>
            </w:r>
            <w:r w:rsidRPr="00927276">
              <w:rPr>
                <w:b/>
                <w:i/>
                <w:color w:val="000000"/>
                <w:sz w:val="20"/>
                <w:szCs w:val="20"/>
                <w:lang w:val="en-US" w:bidi="ar-SA"/>
              </w:rPr>
              <w:t>id</w:t>
            </w:r>
            <w:r w:rsidRPr="00927276">
              <w:rPr>
                <w:b/>
                <w:i/>
                <w:color w:val="000000"/>
                <w:sz w:val="20"/>
                <w:szCs w:val="20"/>
                <w:lang w:bidi="ar-SA"/>
              </w:rPr>
              <w:t>=20639</w:t>
            </w:r>
          </w:p>
        </w:tc>
      </w:tr>
      <w:tr w:rsidR="00927276" w:rsidRPr="00927276" w:rsidTr="00927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6251" w:type="dxa"/>
          </w:tcPr>
          <w:p w:rsidR="00927276" w:rsidRPr="00927276" w:rsidRDefault="00927276" w:rsidP="00927276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927276">
              <w:rPr>
                <w:sz w:val="20"/>
                <w:szCs w:val="20"/>
                <w:lang w:bidi="ar-SA"/>
              </w:rPr>
              <w:t>1.7. Дата наступления события, о котором составлено сообщение</w:t>
            </w:r>
          </w:p>
        </w:tc>
        <w:tc>
          <w:tcPr>
            <w:tcW w:w="4523" w:type="dxa"/>
          </w:tcPr>
          <w:p w:rsidR="00927276" w:rsidRPr="00927276" w:rsidRDefault="00927276" w:rsidP="00927276">
            <w:pPr>
              <w:widowControl/>
              <w:suppressAutoHyphens w:val="0"/>
              <w:ind w:right="57"/>
              <w:rPr>
                <w:b/>
                <w:i/>
                <w:sz w:val="20"/>
                <w:szCs w:val="20"/>
                <w:lang w:bidi="ar-SA"/>
              </w:rPr>
            </w:pPr>
            <w:r>
              <w:rPr>
                <w:b/>
                <w:i/>
                <w:sz w:val="20"/>
                <w:szCs w:val="20"/>
                <w:lang w:bidi="ar-SA"/>
              </w:rPr>
              <w:t>29</w:t>
            </w:r>
            <w:r w:rsidRPr="00927276">
              <w:rPr>
                <w:b/>
                <w:i/>
                <w:sz w:val="20"/>
                <w:szCs w:val="20"/>
                <w:lang w:bidi="ar-SA"/>
              </w:rPr>
              <w:t>.1</w:t>
            </w:r>
            <w:r>
              <w:rPr>
                <w:b/>
                <w:i/>
                <w:sz w:val="20"/>
                <w:szCs w:val="20"/>
                <w:lang w:bidi="ar-SA"/>
              </w:rPr>
              <w:t>2</w:t>
            </w:r>
            <w:r w:rsidRPr="00927276">
              <w:rPr>
                <w:b/>
                <w:i/>
                <w:sz w:val="20"/>
                <w:szCs w:val="20"/>
                <w:lang w:bidi="ar-SA"/>
              </w:rPr>
              <w:t>.2021 г.</w:t>
            </w:r>
          </w:p>
        </w:tc>
      </w:tr>
    </w:tbl>
    <w:p w:rsidR="00927276" w:rsidRPr="00F00612" w:rsidRDefault="00927276">
      <w:pPr>
        <w:autoSpaceDE w:val="0"/>
        <w:jc w:val="both"/>
        <w:rPr>
          <w:rFonts w:ascii="Courier New CYR" w:eastAsia="Courier New CYR" w:hAnsi="Courier New CYR" w:cs="Courier New CYR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2B5C71" w:rsidRPr="00F00612" w:rsidTr="008A54C2">
        <w:trPr>
          <w:trHeight w:val="180"/>
        </w:trPr>
        <w:tc>
          <w:tcPr>
            <w:tcW w:w="10774" w:type="dxa"/>
            <w:shd w:val="clear" w:color="auto" w:fill="auto"/>
          </w:tcPr>
          <w:p w:rsidR="002B5C71" w:rsidRPr="00F00612" w:rsidRDefault="002B5C71" w:rsidP="0097237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F00612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2. Содержание сообщения</w:t>
            </w:r>
          </w:p>
        </w:tc>
      </w:tr>
      <w:tr w:rsidR="008A54C2" w:rsidRPr="00F00612" w:rsidTr="008A54C2">
        <w:trPr>
          <w:trHeight w:val="180"/>
        </w:trPr>
        <w:tc>
          <w:tcPr>
            <w:tcW w:w="10774" w:type="dxa"/>
            <w:shd w:val="clear" w:color="auto" w:fill="auto"/>
          </w:tcPr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 xml:space="preserve">2.1. </w:t>
            </w:r>
            <w:r>
              <w:rPr>
                <w:color w:val="000000"/>
                <w:sz w:val="20"/>
                <w:szCs w:val="20"/>
              </w:rPr>
              <w:t>Вид Общего собрания акционеров П</w:t>
            </w:r>
            <w:r w:rsidRPr="00AB6D56">
              <w:rPr>
                <w:color w:val="000000"/>
                <w:sz w:val="20"/>
                <w:szCs w:val="20"/>
              </w:rPr>
              <w:t xml:space="preserve">АО «Наука-Связь»: </w:t>
            </w:r>
            <w:r w:rsidR="00927276">
              <w:rPr>
                <w:b/>
                <w:i/>
                <w:color w:val="000000"/>
                <w:sz w:val="20"/>
                <w:szCs w:val="20"/>
              </w:rPr>
              <w:t xml:space="preserve">Внеочередное </w:t>
            </w:r>
            <w:r w:rsidRPr="00AB6D56">
              <w:rPr>
                <w:b/>
                <w:i/>
                <w:color w:val="000000"/>
                <w:sz w:val="20"/>
                <w:szCs w:val="20"/>
              </w:rPr>
              <w:t>Общее собрание акционеров.</w:t>
            </w:r>
          </w:p>
          <w:p w:rsidR="00BB76DB" w:rsidRPr="00BB76DB" w:rsidRDefault="00BB76DB" w:rsidP="00BB76D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color w:val="000000"/>
                <w:sz w:val="20"/>
                <w:szCs w:val="20"/>
              </w:rPr>
            </w:pPr>
            <w:r w:rsidRPr="00BB76DB">
              <w:rPr>
                <w:color w:val="000000"/>
                <w:sz w:val="20"/>
                <w:szCs w:val="20"/>
              </w:rPr>
              <w:t xml:space="preserve">2.2. Форма проведения Общего собрания акционеров ПАО «Наука-Связь»: </w:t>
            </w:r>
            <w:r w:rsidRPr="00BB76DB">
              <w:rPr>
                <w:b/>
                <w:i/>
                <w:color w:val="000000"/>
                <w:sz w:val="20"/>
                <w:szCs w:val="20"/>
              </w:rPr>
              <w:t>заочное голосование.</w:t>
            </w:r>
          </w:p>
          <w:p w:rsidR="00720EAE" w:rsidRPr="00BB76DB" w:rsidRDefault="00BB76DB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B76DB">
              <w:rPr>
                <w:color w:val="000000"/>
                <w:sz w:val="20"/>
                <w:szCs w:val="20"/>
              </w:rPr>
              <w:t xml:space="preserve">2.3. Дата, место, время проведения Общего собрания акционеров ПАО «Наука-Связь»: </w:t>
            </w:r>
            <w:r w:rsidRPr="00BB76DB">
              <w:rPr>
                <w:b/>
                <w:i/>
                <w:iCs/>
                <w:color w:val="000000"/>
                <w:sz w:val="20"/>
                <w:szCs w:val="20"/>
              </w:rPr>
              <w:t>дата проведения общего собрания (дата окончания приема заполненных бюлл</w:t>
            </w:r>
            <w:r w:rsidR="00E002D9">
              <w:rPr>
                <w:b/>
                <w:i/>
                <w:iCs/>
                <w:color w:val="000000"/>
                <w:sz w:val="20"/>
                <w:szCs w:val="20"/>
              </w:rPr>
              <w:t xml:space="preserve">етеней): </w:t>
            </w:r>
            <w:r w:rsidR="00A6044C">
              <w:rPr>
                <w:b/>
                <w:i/>
                <w:iCs/>
                <w:color w:val="000000"/>
                <w:sz w:val="20"/>
                <w:szCs w:val="20"/>
              </w:rPr>
              <w:t>«</w:t>
            </w:r>
            <w:r w:rsidR="00381CDF">
              <w:rPr>
                <w:b/>
                <w:i/>
                <w:iCs/>
                <w:color w:val="000000"/>
                <w:sz w:val="20"/>
                <w:szCs w:val="20"/>
              </w:rPr>
              <w:t>2</w:t>
            </w:r>
            <w:r w:rsidR="00927276">
              <w:rPr>
                <w:b/>
                <w:i/>
                <w:iCs/>
                <w:color w:val="000000"/>
                <w:sz w:val="20"/>
                <w:szCs w:val="20"/>
              </w:rPr>
              <w:t>8</w:t>
            </w:r>
            <w:r w:rsidR="008F1757">
              <w:rPr>
                <w:b/>
                <w:i/>
                <w:iCs/>
                <w:color w:val="000000"/>
                <w:sz w:val="20"/>
                <w:szCs w:val="20"/>
              </w:rPr>
              <w:t xml:space="preserve">» </w:t>
            </w:r>
            <w:r w:rsidR="00927276">
              <w:rPr>
                <w:b/>
                <w:i/>
                <w:iCs/>
                <w:color w:val="000000"/>
                <w:sz w:val="20"/>
                <w:szCs w:val="20"/>
              </w:rPr>
              <w:t>декабря</w:t>
            </w:r>
            <w:r w:rsidR="00381CDF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A0488">
              <w:rPr>
                <w:b/>
                <w:i/>
                <w:iCs/>
                <w:color w:val="000000"/>
                <w:sz w:val="20"/>
                <w:szCs w:val="20"/>
              </w:rPr>
              <w:t>20</w:t>
            </w:r>
            <w:r w:rsidR="00927276">
              <w:rPr>
                <w:b/>
                <w:i/>
                <w:iCs/>
                <w:color w:val="000000"/>
                <w:sz w:val="20"/>
                <w:szCs w:val="20"/>
              </w:rPr>
              <w:t>2</w:t>
            </w:r>
            <w:r w:rsidR="00381CDF">
              <w:rPr>
                <w:b/>
                <w:i/>
                <w:iCs/>
                <w:color w:val="000000"/>
                <w:sz w:val="20"/>
                <w:szCs w:val="20"/>
              </w:rPr>
              <w:t>1</w:t>
            </w:r>
            <w:r w:rsidRPr="00BB76DB">
              <w:rPr>
                <w:b/>
                <w:i/>
                <w:iCs/>
                <w:color w:val="000000"/>
                <w:sz w:val="20"/>
                <w:szCs w:val="20"/>
              </w:rPr>
              <w:t xml:space="preserve">г., </w:t>
            </w:r>
            <w:r w:rsidRPr="00BB76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почтовый адрес, по которому направлялись заполненные бюллетени: Российская Федерация, 127287, г. Москва, 2-я Хуторская ул., д.38А., строение 15, ПАО «Наука-Связь» (ВОСА).</w:t>
            </w:r>
          </w:p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 xml:space="preserve">2.4. </w:t>
            </w:r>
            <w:r w:rsidR="001F4593">
              <w:rPr>
                <w:color w:val="000000"/>
                <w:sz w:val="20"/>
                <w:szCs w:val="20"/>
              </w:rPr>
              <w:t>Сведения о к</w:t>
            </w:r>
            <w:r w:rsidRPr="00AB6D56">
              <w:rPr>
                <w:color w:val="000000"/>
                <w:sz w:val="20"/>
                <w:szCs w:val="20"/>
              </w:rPr>
              <w:t>ворум</w:t>
            </w:r>
            <w:r w:rsidR="001F4593">
              <w:rPr>
                <w:color w:val="000000"/>
                <w:sz w:val="20"/>
                <w:szCs w:val="20"/>
              </w:rPr>
              <w:t>е</w:t>
            </w:r>
            <w:r w:rsidRPr="00AB6D56">
              <w:rPr>
                <w:color w:val="000000"/>
                <w:sz w:val="20"/>
                <w:szCs w:val="20"/>
              </w:rPr>
              <w:t xml:space="preserve">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AB6D56">
              <w:rPr>
                <w:color w:val="000000"/>
                <w:sz w:val="20"/>
                <w:szCs w:val="20"/>
              </w:rPr>
              <w:t>АО «Наука-Связь»:</w:t>
            </w:r>
          </w:p>
          <w:p w:rsidR="00FA0488" w:rsidRDefault="000063FE" w:rsidP="00720EAE">
            <w:pPr>
              <w:rPr>
                <w:b/>
                <w:bCs/>
                <w:sz w:val="20"/>
                <w:szCs w:val="20"/>
              </w:rPr>
            </w:pPr>
            <w:r w:rsidRPr="001F4593">
              <w:rPr>
                <w:b/>
                <w:bCs/>
                <w:sz w:val="20"/>
                <w:szCs w:val="20"/>
              </w:rPr>
              <w:t>По первому вопросу повестки дня:</w:t>
            </w:r>
          </w:p>
          <w:tbl>
            <w:tblPr>
              <w:tblW w:w="10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26"/>
              <w:gridCol w:w="2288"/>
            </w:tblGrid>
            <w:tr w:rsidR="001F4593" w:rsidRPr="007F2E48" w:rsidTr="00AE0410">
              <w:trPr>
                <w:cantSplit/>
                <w:trHeight w:val="617"/>
              </w:trPr>
              <w:tc>
                <w:tcPr>
                  <w:tcW w:w="8226" w:type="dxa"/>
                </w:tcPr>
                <w:p w:rsidR="001F4593" w:rsidRPr="001F4593" w:rsidRDefault="001F4593" w:rsidP="001F4593">
                  <w:pPr>
                    <w:keepNext/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1F4593">
                    <w:rPr>
                      <w:sz w:val="20"/>
                      <w:szCs w:val="20"/>
                    </w:rPr>
      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      </w:r>
                </w:p>
              </w:tc>
              <w:tc>
                <w:tcPr>
                  <w:tcW w:w="2288" w:type="dxa"/>
                  <w:vAlign w:val="bottom"/>
                </w:tcPr>
                <w:p w:rsidR="001F4593" w:rsidRPr="001F4593" w:rsidRDefault="001F4593" w:rsidP="001F459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1F4593">
                    <w:rPr>
                      <w:sz w:val="20"/>
                      <w:szCs w:val="20"/>
                      <w:lang w:val="en-US"/>
                    </w:rPr>
                    <w:t>2 915 628</w:t>
                  </w:r>
                </w:p>
                <w:p w:rsidR="001F4593" w:rsidRPr="001F4593" w:rsidRDefault="001F4593" w:rsidP="001F4593">
                  <w:pPr>
                    <w:keepNext/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F4593" w:rsidRPr="007F2E48" w:rsidTr="00AE0410">
              <w:tblPrEx>
                <w:tblBorders>
                  <w:top w:val="none" w:sz="0" w:space="0" w:color="auto"/>
                </w:tblBorders>
              </w:tblPrEx>
              <w:trPr>
                <w:cantSplit/>
                <w:trHeight w:val="324"/>
              </w:trPr>
              <w:tc>
                <w:tcPr>
                  <w:tcW w:w="8226" w:type="dxa"/>
                </w:tcPr>
                <w:p w:rsidR="001F4593" w:rsidRPr="001F4593" w:rsidRDefault="001F4593" w:rsidP="001F4593">
                  <w:pPr>
                    <w:keepNext/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1F4593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288" w:type="dxa"/>
                  <w:vAlign w:val="bottom"/>
                </w:tcPr>
                <w:p w:rsidR="001F4593" w:rsidRPr="001F4593" w:rsidRDefault="001F4593" w:rsidP="001F4593">
                  <w:pPr>
                    <w:keepNext/>
                    <w:spacing w:before="40" w:after="40"/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1F4593">
                    <w:rPr>
                      <w:b/>
                      <w:sz w:val="20"/>
                      <w:szCs w:val="20"/>
                      <w:lang w:val="en-US"/>
                    </w:rPr>
                    <w:t>есть</w:t>
                  </w:r>
                  <w:proofErr w:type="spellEnd"/>
                </w:p>
              </w:tc>
            </w:tr>
          </w:tbl>
          <w:p w:rsidR="00381CDF" w:rsidRPr="00AB6D56" w:rsidRDefault="00381CDF" w:rsidP="00720EAE">
            <w:pPr>
              <w:rPr>
                <w:vanish/>
                <w:sz w:val="20"/>
                <w:szCs w:val="20"/>
              </w:rPr>
            </w:pPr>
          </w:p>
          <w:p w:rsidR="00720EAE" w:rsidRPr="00720EAE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720EAE">
              <w:rPr>
                <w:color w:val="000000"/>
                <w:sz w:val="20"/>
                <w:szCs w:val="20"/>
              </w:rPr>
              <w:t>2.5. Повестка дня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720EAE">
              <w:rPr>
                <w:color w:val="000000"/>
                <w:sz w:val="20"/>
                <w:szCs w:val="20"/>
              </w:rPr>
              <w:t>АО «Наука-Связь»:</w:t>
            </w:r>
          </w:p>
          <w:p w:rsidR="00381CDF" w:rsidRDefault="00381CDF" w:rsidP="00927276">
            <w:pPr>
              <w:widowControl/>
              <w:suppressAutoHyphens w:val="0"/>
              <w:ind w:firstLine="91"/>
              <w:jc w:val="both"/>
              <w:rPr>
                <w:b/>
                <w:i/>
                <w:sz w:val="20"/>
                <w:szCs w:val="20"/>
                <w:lang w:bidi="ar-SA"/>
              </w:rPr>
            </w:pPr>
            <w:r w:rsidRPr="00381CDF">
              <w:rPr>
                <w:b/>
                <w:i/>
                <w:sz w:val="20"/>
                <w:szCs w:val="20"/>
                <w:lang w:bidi="ar-SA"/>
              </w:rPr>
              <w:t>1.</w:t>
            </w:r>
            <w:r w:rsidR="00927276">
              <w:t xml:space="preserve"> </w:t>
            </w:r>
            <w:r w:rsidR="00927276" w:rsidRPr="00927276">
              <w:rPr>
                <w:b/>
                <w:i/>
                <w:sz w:val="20"/>
                <w:szCs w:val="20"/>
                <w:lang w:bidi="ar-SA"/>
              </w:rPr>
              <w:t>О согласии на заключение с АО «АЛЬФА-БАНК» Договора поручительства в обеспечение исполнения обязательств ООО « НАУКА-СВЯЗЬ» по Договору о предоставлении  гарантий № 04K22R от 08.11.2021г., заключенному между ООО  «НАУКА-СВЯЗЬ» и АО «АЛЬФА-БАНК» (далее - Договор),   являющегося для ПАО «НАУКА-СВЯЗЬ»  сделкой с заинтересованностью, требующей получения одобрения Общего собрания акционеров Общества.</w:t>
            </w:r>
          </w:p>
          <w:p w:rsidR="000063FE" w:rsidRDefault="00720EAE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720EAE">
              <w:rPr>
                <w:color w:val="000000"/>
                <w:sz w:val="20"/>
                <w:szCs w:val="20"/>
              </w:rPr>
              <w:t>2.6. Результаты голосования по вопросам повестки дня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720EAE">
              <w:rPr>
                <w:color w:val="000000"/>
                <w:sz w:val="20"/>
                <w:szCs w:val="20"/>
              </w:rPr>
              <w:t>АО «Наука-Связь», по которым имелся кворум:</w:t>
            </w:r>
          </w:p>
          <w:p w:rsidR="00F128F0" w:rsidRDefault="00F128F0" w:rsidP="00F128F0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1F4593">
              <w:rPr>
                <w:color w:val="000000"/>
                <w:sz w:val="20"/>
                <w:szCs w:val="20"/>
              </w:rPr>
              <w:t>По первому вопросу:</w:t>
            </w:r>
          </w:p>
          <w:tbl>
            <w:tblPr>
              <w:tblW w:w="10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9"/>
              <w:gridCol w:w="1582"/>
              <w:gridCol w:w="1582"/>
              <w:gridCol w:w="1582"/>
              <w:gridCol w:w="1582"/>
              <w:gridCol w:w="1582"/>
              <w:gridCol w:w="1583"/>
            </w:tblGrid>
            <w:tr w:rsidR="001F4593" w:rsidRPr="007F2E48" w:rsidTr="00AE0410">
              <w:trPr>
                <w:cantSplit/>
                <w:trHeight w:val="704"/>
              </w:trPr>
              <w:tc>
                <w:tcPr>
                  <w:tcW w:w="899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82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582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582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582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Недейств</w:t>
                  </w:r>
                  <w:proofErr w:type="spellEnd"/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 xml:space="preserve">. и </w:t>
                  </w:r>
                </w:p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583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1F4593" w:rsidRPr="007F2E48" w:rsidTr="00AE0410">
              <w:trPr>
                <w:cantSplit/>
                <w:trHeight w:val="459"/>
              </w:trPr>
              <w:tc>
                <w:tcPr>
                  <w:tcW w:w="899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Голоса</w:t>
                  </w:r>
                </w:p>
              </w:tc>
              <w:tc>
                <w:tcPr>
                  <w:tcW w:w="1582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2 915 628</w:t>
                  </w:r>
                </w:p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2 915 628</w:t>
                  </w:r>
                </w:p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3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F4593" w:rsidRPr="007F2E48" w:rsidTr="00AE0410">
              <w:trPr>
                <w:cantSplit/>
                <w:trHeight w:val="229"/>
              </w:trPr>
              <w:tc>
                <w:tcPr>
                  <w:tcW w:w="899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82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82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82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82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82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83" w:type="dxa"/>
                  <w:vAlign w:val="center"/>
                </w:tcPr>
                <w:p w:rsidR="001F4593" w:rsidRPr="001F4593" w:rsidRDefault="001F4593" w:rsidP="001F459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F4593">
                    <w:rPr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F128F0" w:rsidRPr="000063FE" w:rsidRDefault="00F128F0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>2.7. Формулировки решений, приня</w:t>
            </w:r>
            <w:r>
              <w:rPr>
                <w:color w:val="000000"/>
                <w:sz w:val="20"/>
                <w:szCs w:val="20"/>
              </w:rPr>
              <w:t>тых Общим собранием акционеров П</w:t>
            </w:r>
            <w:r w:rsidRPr="00AB6D56">
              <w:rPr>
                <w:color w:val="000000"/>
                <w:sz w:val="20"/>
                <w:szCs w:val="20"/>
              </w:rPr>
              <w:t>АО «Наука-Связь»</w:t>
            </w:r>
            <w:r w:rsidR="001F4593">
              <w:rPr>
                <w:color w:val="000000"/>
                <w:sz w:val="20"/>
                <w:szCs w:val="20"/>
              </w:rPr>
              <w:t xml:space="preserve"> по указанным вопросам</w:t>
            </w:r>
            <w:r w:rsidRPr="00AB6D56">
              <w:rPr>
                <w:color w:val="000000"/>
                <w:sz w:val="20"/>
                <w:szCs w:val="20"/>
              </w:rPr>
              <w:t>:</w:t>
            </w:r>
          </w:p>
          <w:p w:rsidR="00720EAE" w:rsidRDefault="00720EAE" w:rsidP="00481C5B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первому вопросу повестки дня: 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Согласиться на заключение с АО «АЛЬФА-БАНК» Договора поручительства в обеспечение исполнения обязательств ООО « НАУКА-СВЯЗЬ» по Договору  о предоставлении  гарантий № 04K22R от 08.11.2021г., заключенному между ООО  «НАУКА-СВЯЗЬ» и АО «АЛЬФА-БАНК» (далее - Договор) ,   являющегося для ПАО «НАУКА-СВЯЗЬ» (Поручитель) сделкой с заинтересованностью, требующей получения одобрения Общего собрания акционеров Общества,  на следующих условиях: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в силу Договора АО «АЛЬФА-БАНК» (далее – «Гарант») по просьбе Принципала выдает банковские продукты (далее – «Банковские продукты»), а именно: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 xml:space="preserve"> - гарантии (далее совместно именуемые «Гарантии», каждая в отдельности - «Гарантия»;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 xml:space="preserve">Максимальный размер принятых Гарантом обязательств по предоставленным Банковским продуктам (далее – «Кредитный лимит») в любой день срока действия Кредитного лимита не должен превышать 150 000 000,00 (Сто пятьдесят миллионов 00/100) российских рублей; 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срок действия Кредитного лимита: не позднее 31.12.2024 г. (включительно);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lastRenderedPageBreak/>
              <w:t>срок действия отдельного Банковского продукта: не может превышать срока действия Кредитного лимита, и не может превышать: для Гарантий: 36 (Тридцать шесть) месяцев (включительно);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предел обязательств АО «АЛЬФА-БАНК» по Гарантии может быть выражен в российских рублях;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бенефициар(ы) по гарантиям: Если иное не определено соглашением Сторон, Бенефициаром(-</w:t>
            </w:r>
            <w:proofErr w:type="spellStart"/>
            <w:r w:rsidRPr="00927276">
              <w:rPr>
                <w:bCs/>
                <w:sz w:val="20"/>
                <w:szCs w:val="20"/>
              </w:rPr>
              <w:t>ами</w:t>
            </w:r>
            <w:proofErr w:type="spellEnd"/>
            <w:r w:rsidRPr="00927276">
              <w:rPr>
                <w:bCs/>
                <w:sz w:val="20"/>
                <w:szCs w:val="20"/>
              </w:rPr>
              <w:t xml:space="preserve">) по Гарантиям могут являться следующие лица: юридические лица – резиденты Российской Федерации. 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 xml:space="preserve">виды Гарантий: 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- Гарантии в обеспечение надлежащего исполнения обязательств Принципала перед кредиторами Принципала, по договорам, контрактам, в том числе по возврату авансового платежа Бенефициару(</w:t>
            </w:r>
            <w:proofErr w:type="spellStart"/>
            <w:r w:rsidRPr="00927276">
              <w:rPr>
                <w:bCs/>
                <w:sz w:val="20"/>
                <w:szCs w:val="20"/>
              </w:rPr>
              <w:t>ам</w:t>
            </w:r>
            <w:proofErr w:type="spellEnd"/>
            <w:r w:rsidRPr="00927276">
              <w:rPr>
                <w:bCs/>
                <w:sz w:val="20"/>
                <w:szCs w:val="20"/>
              </w:rPr>
              <w:t>), по исполнению Принципалом обязанностей в гарантийный период, которые заключены или будут заключены между Принципалом и Бенефициаром(-</w:t>
            </w:r>
            <w:proofErr w:type="spellStart"/>
            <w:r w:rsidRPr="00927276">
              <w:rPr>
                <w:bCs/>
                <w:sz w:val="20"/>
                <w:szCs w:val="20"/>
              </w:rPr>
              <w:t>ами</w:t>
            </w:r>
            <w:proofErr w:type="spellEnd"/>
            <w:r w:rsidRPr="00927276">
              <w:rPr>
                <w:bCs/>
                <w:sz w:val="20"/>
                <w:szCs w:val="20"/>
              </w:rPr>
              <w:t>), включая Гарантии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 (далее – «Закон № 44-ФЗ»), а также в соответствии с требованиями Федерального Закона "О закупках товаров, работ, услуг отдельными видами юридических лиц" от 18.07.2011 N 223-ФЗ (далее – "Закон №223-ФЗ") в обеспечение исполнения Принципалом своих обязательств по государственным или муниципальным контрактам, заключаемым между Принципалом и Бенефициаром(-</w:t>
            </w:r>
            <w:proofErr w:type="spellStart"/>
            <w:r w:rsidRPr="00927276">
              <w:rPr>
                <w:bCs/>
                <w:sz w:val="20"/>
                <w:szCs w:val="20"/>
              </w:rPr>
              <w:t>ами</w:t>
            </w:r>
            <w:proofErr w:type="spellEnd"/>
            <w:r w:rsidRPr="00927276">
              <w:rPr>
                <w:bCs/>
                <w:sz w:val="20"/>
                <w:szCs w:val="20"/>
              </w:rPr>
              <w:t>), по итогам конкурса или аукциона (далее именуются «Контракт», «Контракты»);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- Гарантии в обеспечение исполнения Принципалом своих обязательств по участию в тендере (конкурсе, аукционе, торгах), организуемом Бенефициарами, включая Гарантии в соответствии с требованиями Закона № 44-ФЗ, а также в соответствии с требованиями Закона №223-ФЗ в обеспечение исполнения Принципалом своих обязательств по государственным или муниципальным контрактам, заключаемым между Принципалом и Бенефициаром(-</w:t>
            </w:r>
            <w:proofErr w:type="spellStart"/>
            <w:r w:rsidRPr="00927276">
              <w:rPr>
                <w:bCs/>
                <w:sz w:val="20"/>
                <w:szCs w:val="20"/>
              </w:rPr>
              <w:t>ами</w:t>
            </w:r>
            <w:proofErr w:type="spellEnd"/>
            <w:r w:rsidRPr="00927276">
              <w:rPr>
                <w:bCs/>
                <w:sz w:val="20"/>
                <w:szCs w:val="20"/>
              </w:rPr>
              <w:t>), по итогам конкурса или аукциона.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вознаграждение за выдачу гарантии: (не более) 2,0 (двух процентов) годовых от предела обязательств АО «АЛЬФА-БАНК» по каждой гарантии за весь срок, на который выдана соответствующая гарантия;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порядок выплаты вознаграждения: единовременно, авансом;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За совершение отдельных действий и операций Принципал дополнительно уплачивает Гаранту комиссии, установленные в тарифах Гаранта.</w:t>
            </w:r>
          </w:p>
          <w:p w:rsidR="00927276" w:rsidRPr="001F4593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 w:themeColor="text1"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Гарант вправе в одностороннем внесудебном порядке закрыть свободный остаток Кредитного лимита и/или отказать в предоставлении любого(</w:t>
            </w:r>
            <w:proofErr w:type="spellStart"/>
            <w:r w:rsidRPr="00927276">
              <w:rPr>
                <w:bCs/>
                <w:sz w:val="20"/>
                <w:szCs w:val="20"/>
              </w:rPr>
              <w:t>ых</w:t>
            </w:r>
            <w:proofErr w:type="spellEnd"/>
            <w:r w:rsidRPr="00927276">
              <w:rPr>
                <w:bCs/>
                <w:sz w:val="20"/>
                <w:szCs w:val="20"/>
              </w:rPr>
              <w:t>) Банковского(их) продукта(</w:t>
            </w:r>
            <w:proofErr w:type="spellStart"/>
            <w:r w:rsidRPr="00927276">
              <w:rPr>
                <w:bCs/>
                <w:sz w:val="20"/>
                <w:szCs w:val="20"/>
              </w:rPr>
              <w:t>ов</w:t>
            </w:r>
            <w:proofErr w:type="spellEnd"/>
            <w:r w:rsidRPr="00927276">
              <w:rPr>
                <w:bCs/>
                <w:sz w:val="20"/>
                <w:szCs w:val="20"/>
              </w:rPr>
              <w:t xml:space="preserve">) и/или потребовать от Принципала сформировать покрытие по </w:t>
            </w:r>
            <w:r w:rsidRPr="001F4593">
              <w:rPr>
                <w:bCs/>
                <w:color w:val="000000" w:themeColor="text1"/>
                <w:sz w:val="20"/>
                <w:szCs w:val="20"/>
              </w:rPr>
              <w:t>Банковскому(им) продукту(</w:t>
            </w:r>
            <w:proofErr w:type="spellStart"/>
            <w:r w:rsidRPr="001F4593">
              <w:rPr>
                <w:bCs/>
                <w:color w:val="000000" w:themeColor="text1"/>
                <w:sz w:val="20"/>
                <w:szCs w:val="20"/>
              </w:rPr>
              <w:t>ам</w:t>
            </w:r>
            <w:proofErr w:type="spellEnd"/>
            <w:r w:rsidRPr="001F4593">
              <w:rPr>
                <w:bCs/>
                <w:color w:val="000000" w:themeColor="text1"/>
                <w:sz w:val="20"/>
                <w:szCs w:val="20"/>
              </w:rPr>
              <w:t>) в случаях, предусмотренных в Договоре.</w:t>
            </w:r>
          </w:p>
          <w:p w:rsidR="00927276" w:rsidRPr="001F4593" w:rsidRDefault="00951EC3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 w:themeColor="text1"/>
                <w:sz w:val="20"/>
                <w:szCs w:val="20"/>
              </w:rPr>
            </w:pPr>
            <w:hyperlink r:id="rId6" w:history="1">
              <w:r w:rsidR="00927276" w:rsidRPr="001F4593">
                <w:rPr>
                  <w:rStyle w:val="a3"/>
                  <w:bCs/>
                  <w:color w:val="000000" w:themeColor="text1"/>
                  <w:sz w:val="20"/>
                  <w:szCs w:val="20"/>
                  <w:u w:val="none"/>
                </w:rPr>
                <w:t>штрафные санкции:</w:t>
              </w:r>
            </w:hyperlink>
            <w:r w:rsidR="00927276" w:rsidRPr="001F459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В случае просрочки исполнения Принципалом любого денежного обязательства по Договору Гарант вправе потребовать от Принципала уплаты неустойки от суммы неисполненного обязательства: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- в размере 0,2% (Ноль целых две десятых процентов) за каждый день просрочки – в отношении денежных обязательств, подлежащих уплате в российских рублях, но не ниже двойной ключевой ставки Банка России, действующей в день, за который производится начисление неустойки;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Неустойка начисляется до даты зачисления всей суммы долга на счет Гаранта.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Заключаемый Договор должен предусматривать условие об обязанности Принципала возместить Гаранту платеж по Банковскому продукту, расходы и любые иные затраты, связанные с исполнением Гарантом обязательств в рамках Банковского продукта.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Заинтересованное лицо: Калинин Алексей Александрович – единоличный исполнительный орган Общества.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Основание заинтересованности: Калинин Алексей Александрович является единоличным исполнительным органом Выгодоприобретателя.</w:t>
            </w:r>
          </w:p>
          <w:p w:rsidR="00927276" w:rsidRPr="00927276" w:rsidRDefault="00927276" w:rsidP="0092727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Выгодоприобретателем по сделке является Принципал ООО «Наука-Связь».</w:t>
            </w:r>
          </w:p>
          <w:p w:rsidR="00927276" w:rsidRPr="00927276" w:rsidRDefault="00927276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927276">
              <w:rPr>
                <w:bCs/>
                <w:sz w:val="20"/>
                <w:szCs w:val="20"/>
              </w:rPr>
              <w:t>2. Предоставить полномочия Генеральному директору ПАО «Наука-Связь» Калинину Алексею Александровичу на заключение от имени Общества соответствующей сделки в целях исполнения настоящего решения.</w:t>
            </w:r>
          </w:p>
          <w:p w:rsidR="00720EAE" w:rsidRDefault="00720EAE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Cs/>
                <w:color w:val="000000"/>
                <w:sz w:val="20"/>
                <w:szCs w:val="20"/>
              </w:rPr>
              <w:t>2.8. Дата составления и номер Проток</w:t>
            </w:r>
            <w:r>
              <w:rPr>
                <w:bCs/>
                <w:color w:val="000000"/>
                <w:sz w:val="20"/>
                <w:szCs w:val="20"/>
              </w:rPr>
              <w:t>ола Общего собрания акционеров П</w:t>
            </w:r>
            <w:r w:rsidRPr="00AB6D56">
              <w:rPr>
                <w:bCs/>
                <w:color w:val="000000"/>
                <w:sz w:val="20"/>
                <w:szCs w:val="20"/>
              </w:rPr>
              <w:t>АО «Наука-Связь»:</w:t>
            </w:r>
            <w:r w:rsidR="00381CD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27276">
              <w:rPr>
                <w:b/>
                <w:bCs/>
                <w:i/>
                <w:color w:val="000000"/>
                <w:sz w:val="20"/>
                <w:szCs w:val="20"/>
              </w:rPr>
              <w:t>29</w:t>
            </w:r>
            <w:r w:rsidR="00286573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927276"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  <w:r w:rsidR="00A6044C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FA0488">
              <w:rPr>
                <w:b/>
                <w:bCs/>
                <w:i/>
                <w:color w:val="000000"/>
                <w:sz w:val="20"/>
                <w:szCs w:val="20"/>
              </w:rPr>
              <w:t>202</w:t>
            </w:r>
            <w:r w:rsidR="00381CDF"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="00B06DB5">
              <w:rPr>
                <w:b/>
                <w:bCs/>
                <w:i/>
                <w:color w:val="000000"/>
                <w:sz w:val="20"/>
                <w:szCs w:val="20"/>
              </w:rPr>
              <w:t xml:space="preserve"> г., </w:t>
            </w:r>
            <w:r w:rsidR="00286573">
              <w:rPr>
                <w:b/>
                <w:bCs/>
                <w:i/>
                <w:color w:val="000000"/>
                <w:sz w:val="20"/>
                <w:szCs w:val="20"/>
              </w:rPr>
              <w:t>Протокол №0</w:t>
            </w:r>
            <w:r w:rsidR="00927276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="00FA0488">
              <w:rPr>
                <w:b/>
                <w:bCs/>
                <w:i/>
                <w:color w:val="000000"/>
                <w:sz w:val="20"/>
                <w:szCs w:val="20"/>
              </w:rPr>
              <w:t>/2</w:t>
            </w:r>
            <w:r w:rsidR="00B422EA"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  <w:p w:rsidR="008A54C2" w:rsidRPr="00750F60" w:rsidRDefault="00720EAE" w:rsidP="00750F60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0"/>
                <w:szCs w:val="20"/>
              </w:rPr>
            </w:pPr>
            <w:r w:rsidRPr="00CD6BE3">
              <w:rPr>
                <w:bCs/>
                <w:color w:val="000000"/>
                <w:sz w:val="20"/>
                <w:szCs w:val="20"/>
              </w:rPr>
              <w:t>2.9.</w:t>
            </w:r>
            <w:r>
              <w:t xml:space="preserve"> </w:t>
            </w:r>
            <w:r w:rsidR="001F4593">
              <w:rPr>
                <w:bCs/>
                <w:color w:val="000000"/>
                <w:sz w:val="20"/>
                <w:szCs w:val="20"/>
              </w:rPr>
              <w:t>Вид ценных бумаг (акций), категория (тип) и иные и</w:t>
            </w:r>
            <w:r w:rsidRPr="00CD6BE3">
              <w:rPr>
                <w:bCs/>
                <w:color w:val="000000"/>
                <w:sz w:val="20"/>
                <w:szCs w:val="20"/>
              </w:rPr>
              <w:t>дентификационные пр</w:t>
            </w:r>
            <w:r>
              <w:rPr>
                <w:bCs/>
                <w:color w:val="000000"/>
                <w:sz w:val="20"/>
                <w:szCs w:val="20"/>
              </w:rPr>
              <w:t xml:space="preserve">изнаки </w:t>
            </w:r>
            <w:r w:rsidR="001F4593">
              <w:rPr>
                <w:bCs/>
                <w:color w:val="000000"/>
                <w:sz w:val="20"/>
                <w:szCs w:val="20"/>
              </w:rPr>
              <w:t>акций, указанные в решении о выпуске акций, владельцы которых имеют право на участие в общем собрании акционеров эмитента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="001F4593" w:rsidRPr="001F4593">
              <w:rPr>
                <w:b/>
                <w:bCs/>
                <w:i/>
                <w:color w:val="000000"/>
                <w:sz w:val="20"/>
                <w:szCs w:val="20"/>
              </w:rPr>
              <w:t xml:space="preserve">вид, категория (тип), серия ценных бумаг – акции обыкновенные именные бездокументарные; государственный регистрационный номер выпуска (дополнительного выпуска) ценных бумаг – 1-01-12689-А; дата его государственной регистрации (идентификационный номер выпуска (дополнительного выпуска) ценных бумаг и дата его присвоения) – 19.12.2007г.; международный код (номер) идентификации ценных бумаг (ISIN)– </w:t>
            </w:r>
            <w:r w:rsidR="001F4593" w:rsidRPr="001F4593"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RU</w:t>
            </w:r>
            <w:r w:rsidR="001F4593" w:rsidRPr="001F4593">
              <w:rPr>
                <w:b/>
                <w:bCs/>
                <w:i/>
                <w:color w:val="000000"/>
                <w:sz w:val="20"/>
                <w:szCs w:val="20"/>
              </w:rPr>
              <w:t>000</w:t>
            </w:r>
            <w:r w:rsidR="001F4593" w:rsidRPr="001F4593"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A</w:t>
            </w:r>
            <w:r w:rsidR="001F4593" w:rsidRPr="001F4593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1F4593" w:rsidRPr="001F4593"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GQLB</w:t>
            </w:r>
            <w:r w:rsidR="001F4593" w:rsidRPr="001F4593">
              <w:rPr>
                <w:b/>
                <w:bCs/>
                <w:i/>
                <w:color w:val="000000"/>
                <w:sz w:val="20"/>
                <w:szCs w:val="20"/>
              </w:rPr>
              <w:t>6.</w:t>
            </w:r>
          </w:p>
        </w:tc>
      </w:tr>
      <w:tr w:rsidR="008A54C2" w:rsidRPr="00F00612" w:rsidTr="008A54C2">
        <w:trPr>
          <w:trHeight w:val="180"/>
        </w:trPr>
        <w:tc>
          <w:tcPr>
            <w:tcW w:w="10774" w:type="dxa"/>
            <w:shd w:val="clear" w:color="auto" w:fill="auto"/>
          </w:tcPr>
          <w:p w:rsidR="008A54C2" w:rsidRPr="00F00612" w:rsidRDefault="008A54C2" w:rsidP="008A54C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F00612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lastRenderedPageBreak/>
              <w:t>3. Подпись</w:t>
            </w:r>
          </w:p>
        </w:tc>
      </w:tr>
      <w:tr w:rsidR="008A54C2" w:rsidRPr="00F00612" w:rsidTr="008A54C2">
        <w:trPr>
          <w:trHeight w:val="1332"/>
        </w:trPr>
        <w:tc>
          <w:tcPr>
            <w:tcW w:w="10774" w:type="dxa"/>
            <w:shd w:val="clear" w:color="auto" w:fill="auto"/>
          </w:tcPr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3.1. Генеральный директор </w:t>
            </w: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Публичного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 акционерного Общества</w:t>
            </w: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«Наука-Связь»                                                                            ______________          </w:t>
            </w:r>
            <w:proofErr w:type="spellStart"/>
            <w:r w:rsidR="00B422EA">
              <w:rPr>
                <w:rFonts w:eastAsia="Times New Roman CYR"/>
                <w:color w:val="000000"/>
                <w:sz w:val="20"/>
                <w:szCs w:val="20"/>
              </w:rPr>
              <w:t>А.А.Калинин</w:t>
            </w:r>
            <w:proofErr w:type="spellEnd"/>
          </w:p>
          <w:p w:rsidR="00720EAE" w:rsidRPr="00AB6D56" w:rsidRDefault="00720EAE" w:rsidP="00720EAE">
            <w:pPr>
              <w:autoSpaceDE w:val="0"/>
              <w:ind w:firstLine="709"/>
              <w:jc w:val="both"/>
              <w:rPr>
                <w:rFonts w:eastAsia="Courier New CYR"/>
                <w:color w:val="000000"/>
                <w:sz w:val="20"/>
                <w:szCs w:val="20"/>
              </w:rPr>
            </w:pP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>3.2. «</w:t>
            </w:r>
            <w:r w:rsidR="00927276">
              <w:rPr>
                <w:rFonts w:eastAsia="Times New Roman CYR"/>
                <w:color w:val="000000"/>
                <w:sz w:val="20"/>
                <w:szCs w:val="20"/>
              </w:rPr>
              <w:t>29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» </w:t>
            </w:r>
            <w:r w:rsidR="00927276">
              <w:rPr>
                <w:rFonts w:eastAsia="Times New Roman CYR"/>
                <w:color w:val="000000"/>
                <w:sz w:val="20"/>
                <w:szCs w:val="20"/>
              </w:rPr>
              <w:t>декабря</w:t>
            </w:r>
            <w:r w:rsidR="00FA0488">
              <w:rPr>
                <w:rFonts w:eastAsia="Times New Roman CYR"/>
                <w:color w:val="000000"/>
                <w:sz w:val="20"/>
                <w:szCs w:val="20"/>
              </w:rPr>
              <w:t xml:space="preserve"> 202</w:t>
            </w:r>
            <w:r w:rsidR="00B422EA">
              <w:rPr>
                <w:rFonts w:eastAsia="Times New Roman CYR"/>
                <w:color w:val="000000"/>
                <w:sz w:val="20"/>
                <w:szCs w:val="20"/>
              </w:rPr>
              <w:t>1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 г.                                                                        М.П.</w:t>
            </w:r>
          </w:p>
          <w:p w:rsidR="008A54C2" w:rsidRPr="00F00612" w:rsidRDefault="008A54C2" w:rsidP="00720EAE">
            <w:pPr>
              <w:autoSpaceDE w:val="0"/>
              <w:jc w:val="both"/>
              <w:rPr>
                <w:rFonts w:ascii="Courier New CYR" w:eastAsia="Courier New CYR" w:hAnsi="Courier New CYR" w:cs="Courier New CYR"/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2B5C71" w:rsidRPr="00F00612" w:rsidRDefault="002B5C71">
      <w:pPr>
        <w:autoSpaceDE w:val="0"/>
        <w:rPr>
          <w:rFonts w:ascii="Courier New CYR" w:eastAsia="Courier New CYR" w:hAnsi="Courier New CYR" w:cs="Courier New CYR"/>
          <w:color w:val="000000"/>
        </w:rPr>
      </w:pPr>
    </w:p>
    <w:sectPr w:rsidR="002B5C71" w:rsidRPr="00F0061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916"/>
    <w:multiLevelType w:val="hybridMultilevel"/>
    <w:tmpl w:val="09A6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1940"/>
    <w:multiLevelType w:val="hybridMultilevel"/>
    <w:tmpl w:val="F5FC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134E8"/>
    <w:multiLevelType w:val="hybridMultilevel"/>
    <w:tmpl w:val="7D1ABF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2EB3"/>
    <w:multiLevelType w:val="hybridMultilevel"/>
    <w:tmpl w:val="9162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74E12"/>
    <w:multiLevelType w:val="hybridMultilevel"/>
    <w:tmpl w:val="CD72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3276D"/>
    <w:multiLevelType w:val="hybridMultilevel"/>
    <w:tmpl w:val="80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89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6273"/>
    <w:multiLevelType w:val="hybridMultilevel"/>
    <w:tmpl w:val="02FCD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5A"/>
    <w:rsid w:val="000063FE"/>
    <w:rsid w:val="000262E8"/>
    <w:rsid w:val="00057957"/>
    <w:rsid w:val="00084D18"/>
    <w:rsid w:val="000958DD"/>
    <w:rsid w:val="000D7005"/>
    <w:rsid w:val="000E624D"/>
    <w:rsid w:val="000F1864"/>
    <w:rsid w:val="0013464E"/>
    <w:rsid w:val="001F4593"/>
    <w:rsid w:val="00200C76"/>
    <w:rsid w:val="00205C85"/>
    <w:rsid w:val="00206952"/>
    <w:rsid w:val="00227C34"/>
    <w:rsid w:val="002563BB"/>
    <w:rsid w:val="00264CC8"/>
    <w:rsid w:val="00286573"/>
    <w:rsid w:val="002A508E"/>
    <w:rsid w:val="002B5C71"/>
    <w:rsid w:val="0033798E"/>
    <w:rsid w:val="00360479"/>
    <w:rsid w:val="00367264"/>
    <w:rsid w:val="003817C2"/>
    <w:rsid w:val="00381CDF"/>
    <w:rsid w:val="003D7CFD"/>
    <w:rsid w:val="003F0F7F"/>
    <w:rsid w:val="003F6932"/>
    <w:rsid w:val="00423534"/>
    <w:rsid w:val="004718B0"/>
    <w:rsid w:val="00481C5B"/>
    <w:rsid w:val="004C5045"/>
    <w:rsid w:val="004F5FCF"/>
    <w:rsid w:val="005B5889"/>
    <w:rsid w:val="005D38BE"/>
    <w:rsid w:val="00675450"/>
    <w:rsid w:val="006D1B84"/>
    <w:rsid w:val="006F7A14"/>
    <w:rsid w:val="00714AF6"/>
    <w:rsid w:val="00720EAE"/>
    <w:rsid w:val="007449AE"/>
    <w:rsid w:val="00750F60"/>
    <w:rsid w:val="007E61F7"/>
    <w:rsid w:val="00812231"/>
    <w:rsid w:val="00892F89"/>
    <w:rsid w:val="00897441"/>
    <w:rsid w:val="008A54C2"/>
    <w:rsid w:val="008F1757"/>
    <w:rsid w:val="008F397B"/>
    <w:rsid w:val="00927276"/>
    <w:rsid w:val="00951EC3"/>
    <w:rsid w:val="00967B67"/>
    <w:rsid w:val="0097237C"/>
    <w:rsid w:val="00972BFD"/>
    <w:rsid w:val="00997037"/>
    <w:rsid w:val="009B4C82"/>
    <w:rsid w:val="009F195E"/>
    <w:rsid w:val="00A16685"/>
    <w:rsid w:val="00A209EE"/>
    <w:rsid w:val="00A479C0"/>
    <w:rsid w:val="00A6044C"/>
    <w:rsid w:val="00A71DB2"/>
    <w:rsid w:val="00A75A44"/>
    <w:rsid w:val="00AC3183"/>
    <w:rsid w:val="00B06DB5"/>
    <w:rsid w:val="00B422EA"/>
    <w:rsid w:val="00BB76DB"/>
    <w:rsid w:val="00C100DD"/>
    <w:rsid w:val="00CB2905"/>
    <w:rsid w:val="00D14B00"/>
    <w:rsid w:val="00D3225A"/>
    <w:rsid w:val="00D63451"/>
    <w:rsid w:val="00E002D9"/>
    <w:rsid w:val="00E51EB3"/>
    <w:rsid w:val="00E57FB6"/>
    <w:rsid w:val="00E71D02"/>
    <w:rsid w:val="00E77342"/>
    <w:rsid w:val="00E84EBE"/>
    <w:rsid w:val="00E93A03"/>
    <w:rsid w:val="00F00612"/>
    <w:rsid w:val="00F128F0"/>
    <w:rsid w:val="00F43428"/>
    <w:rsid w:val="00F77BB0"/>
    <w:rsid w:val="00F84F03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9C4B8A"/>
  <w15:chartTrackingRefBased/>
  <w15:docId w15:val="{0EBF3302-C69D-4E6A-81E4-5CE3143C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ubst">
    <w:name w:val="Subst"/>
    <w:rPr>
      <w:b/>
      <w:bCs/>
      <w:i/>
      <w:iCs/>
    </w:rPr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SubHeading">
    <w:name w:val="Sub Heading"/>
    <w:next w:val="a"/>
    <w:pPr>
      <w:widowControl w:val="0"/>
      <w:suppressAutoHyphens/>
      <w:autoSpaceDE w:val="0"/>
      <w:spacing w:before="240" w:after="40"/>
    </w:pPr>
    <w:rPr>
      <w:lang w:bidi="ru-RU"/>
    </w:rPr>
  </w:style>
  <w:style w:type="paragraph" w:customStyle="1" w:styleId="prilozhenie">
    <w:name w:val="prilozhenie"/>
    <w:basedOn w:val="a"/>
    <w:pPr>
      <w:ind w:firstLine="709"/>
      <w:jc w:val="both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Normal">
    <w:name w:val="ConsNormal"/>
    <w:rsid w:val="004F5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8">
    <w:name w:val="Знак Знак Знак Знак"/>
    <w:basedOn w:val="a"/>
    <w:rsid w:val="00812231"/>
    <w:pPr>
      <w:widowControl/>
      <w:suppressAutoHyphens w:val="0"/>
    </w:pPr>
    <w:rPr>
      <w:sz w:val="20"/>
      <w:szCs w:val="20"/>
      <w:lang w:val="en-US" w:eastAsia="en-US" w:bidi="ar-SA"/>
    </w:rPr>
  </w:style>
  <w:style w:type="table" w:styleId="-1">
    <w:name w:val="Table Web 1"/>
    <w:basedOn w:val="a1"/>
    <w:rsid w:val="006F7A14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99"/>
    <w:rsid w:val="00E5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rsid w:val="00E57FB6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F0061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33798E"/>
    <w:rPr>
      <w:b/>
      <w:bCs/>
    </w:rPr>
  </w:style>
  <w:style w:type="paragraph" w:styleId="2">
    <w:name w:val="Body Text Indent 2"/>
    <w:basedOn w:val="a"/>
    <w:link w:val="20"/>
    <w:rsid w:val="00205C85"/>
    <w:pPr>
      <w:widowControl/>
      <w:suppressAutoHyphens w:val="0"/>
      <w:spacing w:after="120" w:line="480" w:lineRule="auto"/>
      <w:ind w:left="283"/>
    </w:pPr>
    <w:rPr>
      <w:lang w:bidi="ar-SA"/>
    </w:rPr>
  </w:style>
  <w:style w:type="character" w:customStyle="1" w:styleId="20">
    <w:name w:val="Основной текст с отступом 2 Знак"/>
    <w:link w:val="2"/>
    <w:rsid w:val="00205C85"/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92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..\..\..\..\..\..\u_m0jzc\J_051\AppData\Local\AppData\Local\u_m0exp\AppData\Local\Users\AppData\Local\Temp\AppData\Local\AppData\Temp\notesEA312D\&#1056;&#1077;&#1075;&#1083;&#1072;&#1084;&#1077;&#1085;&#1090;_%20647_%20&#1074;&#1077;&#1088;_11.htm" TargetMode="External"/><Relationship Id="rId5" Type="http://schemas.openxmlformats.org/officeDocument/2006/relationships/hyperlink" Target="http://www.oaon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2</Company>
  <LinksUpToDate>false</LinksUpToDate>
  <CharactersWithSpaces>8760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http://www.e-disclosure.ru/portal/company.aspx?id=20639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1</dc:creator>
  <cp:keywords/>
  <dc:description/>
  <cp:lastModifiedBy>Тимофеева Екатерина Юрьевна</cp:lastModifiedBy>
  <cp:revision>21</cp:revision>
  <cp:lastPrinted>2015-05-05T12:32:00Z</cp:lastPrinted>
  <dcterms:created xsi:type="dcterms:W3CDTF">2012-11-01T11:10:00Z</dcterms:created>
  <dcterms:modified xsi:type="dcterms:W3CDTF">2021-12-29T13:52:00Z</dcterms:modified>
</cp:coreProperties>
</file>