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12077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</w:t>
      </w:r>
      <w:proofErr w:type="gramStart"/>
      <w:r w:rsidR="00AD120A" w:rsidRPr="00762A83">
        <w:rPr>
          <w:sz w:val="21"/>
          <w:szCs w:val="21"/>
        </w:rPr>
        <w:t xml:space="preserve">Федерация,  </w:t>
      </w:r>
      <w:r w:rsidR="00112077" w:rsidRPr="00112077">
        <w:rPr>
          <w:sz w:val="21"/>
          <w:szCs w:val="21"/>
        </w:rPr>
        <w:t>125124</w:t>
      </w:r>
      <w:proofErr w:type="gramEnd"/>
      <w:r w:rsidR="00112077" w:rsidRPr="00112077">
        <w:rPr>
          <w:sz w:val="21"/>
          <w:szCs w:val="21"/>
        </w:rPr>
        <w:t>, г. Москва, 3-я ул. Ямского поля, дом 2, корпус 13, этаж 1, пом.</w:t>
      </w:r>
      <w:r w:rsidR="00112077" w:rsidRPr="00112077">
        <w:rPr>
          <w:sz w:val="21"/>
          <w:szCs w:val="21"/>
          <w:lang w:val="en-US"/>
        </w:rPr>
        <w:t>IV</w:t>
      </w:r>
      <w:r w:rsidR="00112077" w:rsidRPr="00112077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«2</w:t>
      </w:r>
      <w:r w:rsidR="00112077">
        <w:rPr>
          <w:b/>
          <w:iCs/>
          <w:color w:val="000000" w:themeColor="text1"/>
          <w:sz w:val="21"/>
          <w:szCs w:val="21"/>
        </w:rPr>
        <w:t>8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112077">
        <w:rPr>
          <w:b/>
          <w:iCs/>
          <w:color w:val="000000" w:themeColor="text1"/>
          <w:sz w:val="21"/>
          <w:szCs w:val="21"/>
        </w:rPr>
        <w:t>декабря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112077">
        <w:rPr>
          <w:b/>
          <w:iCs/>
          <w:color w:val="000000" w:themeColor="text1"/>
          <w:sz w:val="21"/>
          <w:szCs w:val="21"/>
        </w:rPr>
        <w:t>1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«0</w:t>
      </w:r>
      <w:r w:rsidR="00112077">
        <w:rPr>
          <w:b/>
          <w:bCs/>
          <w:iCs/>
          <w:color w:val="000000" w:themeColor="text1"/>
          <w:sz w:val="21"/>
          <w:szCs w:val="21"/>
        </w:rPr>
        <w:t>6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112077">
        <w:rPr>
          <w:b/>
          <w:bCs/>
          <w:iCs/>
          <w:color w:val="000000" w:themeColor="text1"/>
          <w:sz w:val="21"/>
          <w:szCs w:val="21"/>
        </w:rPr>
        <w:t>декабря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112077">
        <w:rPr>
          <w:b/>
          <w:bCs/>
          <w:iCs/>
          <w:color w:val="000000" w:themeColor="text1"/>
          <w:sz w:val="21"/>
          <w:szCs w:val="21"/>
        </w:rPr>
        <w:t>1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a3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12077" w:rsidRPr="00E23A87" w:rsidRDefault="00112077" w:rsidP="00112077">
      <w:pPr>
        <w:numPr>
          <w:ilvl w:val="0"/>
          <w:numId w:val="6"/>
        </w:numPr>
        <w:adjustRightInd w:val="0"/>
        <w:spacing w:line="240" w:lineRule="atLeast"/>
        <w:ind w:left="0" w:firstLine="0"/>
        <w:contextualSpacing/>
        <w:jc w:val="both"/>
        <w:rPr>
          <w:b/>
          <w:color w:val="000000"/>
          <w:sz w:val="22"/>
          <w:szCs w:val="22"/>
        </w:rPr>
      </w:pPr>
      <w:bookmarkStart w:id="0" w:name="_Hlk88146303"/>
      <w:r w:rsidRPr="00E23A87">
        <w:rPr>
          <w:b/>
          <w:color w:val="000000"/>
          <w:sz w:val="22"/>
          <w:szCs w:val="22"/>
        </w:rPr>
        <w:t>О согласии на заключение с АО «АЛЬФА-БАНК» Договора поручительства</w:t>
      </w:r>
      <w:r w:rsidRPr="00E23A87">
        <w:rPr>
          <w:rFonts w:eastAsia="Calibri"/>
          <w:b/>
          <w:color w:val="000000"/>
          <w:sz w:val="22"/>
          <w:szCs w:val="22"/>
        </w:rPr>
        <w:t xml:space="preserve"> в обеспечение исполнения обязательств ООО « </w:t>
      </w:r>
      <w:r w:rsidRPr="00E23A87">
        <w:rPr>
          <w:rFonts w:eastAsia="Calibri"/>
          <w:b/>
          <w:sz w:val="22"/>
          <w:szCs w:val="22"/>
          <w:lang w:eastAsia="en-US"/>
        </w:rPr>
        <w:t>НАУКА-СВЯЗЬ»</w:t>
      </w:r>
      <w:r w:rsidRPr="00E23A87">
        <w:rPr>
          <w:rFonts w:eastAsia="Calibri"/>
          <w:b/>
          <w:color w:val="000000"/>
          <w:sz w:val="22"/>
          <w:szCs w:val="22"/>
        </w:rPr>
        <w:t xml:space="preserve"> по Договору о предоставлении  гарантий № 04K22R от 08.11.2021г., заключенному между ООО </w:t>
      </w:r>
      <w:r w:rsidRPr="00E23A87">
        <w:rPr>
          <w:rFonts w:eastAsia="Calibri"/>
          <w:b/>
          <w:sz w:val="22"/>
          <w:szCs w:val="22"/>
          <w:lang w:eastAsia="en-US"/>
        </w:rPr>
        <w:t xml:space="preserve"> «НАУКА-СВЯЗЬ»</w:t>
      </w:r>
      <w:r w:rsidRPr="00E23A87">
        <w:rPr>
          <w:rFonts w:eastAsia="Calibri"/>
          <w:b/>
          <w:color w:val="000000"/>
          <w:sz w:val="22"/>
          <w:szCs w:val="22"/>
        </w:rPr>
        <w:t xml:space="preserve"> и АО «АЛЬФА-БАНК» (далее - Договор), </w:t>
      </w:r>
      <w:r w:rsidRPr="00E23A87">
        <w:rPr>
          <w:b/>
          <w:color w:val="000000"/>
          <w:sz w:val="22"/>
          <w:szCs w:val="22"/>
        </w:rPr>
        <w:t xml:space="preserve">  являющегося </w:t>
      </w:r>
      <w:r w:rsidRPr="00E23A87">
        <w:rPr>
          <w:rFonts w:eastAsia="Calibri"/>
          <w:b/>
          <w:sz w:val="22"/>
          <w:szCs w:val="22"/>
          <w:lang w:eastAsia="en-US"/>
        </w:rPr>
        <w:t>для ПАО «НАУКА-СВ</w:t>
      </w:r>
      <w:bookmarkStart w:id="1" w:name="_GoBack"/>
      <w:bookmarkEnd w:id="1"/>
      <w:r w:rsidRPr="00E23A87">
        <w:rPr>
          <w:rFonts w:eastAsia="Calibri"/>
          <w:b/>
          <w:sz w:val="22"/>
          <w:szCs w:val="22"/>
          <w:lang w:eastAsia="en-US"/>
        </w:rPr>
        <w:t xml:space="preserve">ЯЗЬ»  </w:t>
      </w:r>
      <w:r w:rsidRPr="00E23A87">
        <w:rPr>
          <w:b/>
          <w:color w:val="000000"/>
          <w:sz w:val="22"/>
          <w:szCs w:val="22"/>
        </w:rPr>
        <w:t>сделкой с заинтересованностью, требующей получения одобрения Общего собрания акционеров Общества.</w:t>
      </w:r>
    </w:p>
    <w:bookmarkEnd w:id="0"/>
    <w:p w:rsidR="00106029" w:rsidRPr="00106029" w:rsidRDefault="00106029" w:rsidP="00112077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12077">
        <w:rPr>
          <w:bCs/>
          <w:color w:val="000000" w:themeColor="text1"/>
          <w:sz w:val="21"/>
          <w:szCs w:val="21"/>
          <w:lang w:eastAsia="ar-SA"/>
        </w:rPr>
        <w:t>7 декабря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112077">
        <w:rPr>
          <w:bCs/>
          <w:color w:val="000000" w:themeColor="text1"/>
          <w:sz w:val="21"/>
          <w:szCs w:val="21"/>
          <w:lang w:eastAsia="ar-SA"/>
        </w:rPr>
        <w:t>1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A05D5D" w:rsidRPr="00762A83">
        <w:rPr>
          <w:bCs/>
          <w:color w:val="000000" w:themeColor="text1"/>
          <w:sz w:val="21"/>
          <w:szCs w:val="21"/>
          <w:lang w:eastAsia="ar-SA"/>
        </w:rPr>
        <w:t>Общества с ограниченной ответственностью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427EB8"/>
    <w:multiLevelType w:val="multilevel"/>
    <w:tmpl w:val="3468E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</w:rPr>
    </w:lvl>
  </w:abstractNum>
  <w:abstractNum w:abstractNumId="3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878ED"/>
    <w:rsid w:val="000B46EE"/>
    <w:rsid w:val="000F6915"/>
    <w:rsid w:val="00106029"/>
    <w:rsid w:val="00112077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C5F5E"/>
    <w:rsid w:val="00AD120A"/>
    <w:rsid w:val="00AF482C"/>
    <w:rsid w:val="00B24360"/>
    <w:rsid w:val="00B61F2D"/>
    <w:rsid w:val="00B64CB0"/>
    <w:rsid w:val="00B6570B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5C54"/>
    <w:rsid w:val="00E00DBB"/>
    <w:rsid w:val="00E23A87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FEDB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51</cp:revision>
  <cp:lastPrinted>2015-05-07T12:58:00Z</cp:lastPrinted>
  <dcterms:created xsi:type="dcterms:W3CDTF">2014-08-05T07:38:00Z</dcterms:created>
  <dcterms:modified xsi:type="dcterms:W3CDTF">2021-11-23T10:36:00Z</dcterms:modified>
</cp:coreProperties>
</file>