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AE" w:rsidRPr="00720EAE" w:rsidRDefault="00720EAE" w:rsidP="00720EAE">
      <w:pPr>
        <w:autoSpaceDE w:val="0"/>
        <w:jc w:val="center"/>
        <w:rPr>
          <w:rFonts w:ascii="Times New Roman CYR" w:eastAsia="Times New Roman CYR" w:hAnsi="Times New Roman CYR" w:cs="Times New Roman CYR"/>
          <w:b/>
          <w:bCs/>
          <w:color w:val="000000"/>
          <w:sz w:val="20"/>
          <w:szCs w:val="20"/>
        </w:rPr>
      </w:pPr>
      <w:r w:rsidRPr="00720EAE">
        <w:rPr>
          <w:rFonts w:ascii="Times New Roman CYR" w:eastAsia="Times New Roman CYR" w:hAnsi="Times New Roman CYR" w:cs="Times New Roman CYR"/>
          <w:b/>
          <w:bCs/>
          <w:color w:val="000000"/>
          <w:sz w:val="20"/>
          <w:szCs w:val="20"/>
        </w:rPr>
        <w:t>Сообщение о существе</w:t>
      </w:r>
      <w:bookmarkStart w:id="0" w:name="_GoBack"/>
      <w:bookmarkEnd w:id="0"/>
      <w:r w:rsidRPr="00720EAE">
        <w:rPr>
          <w:rFonts w:ascii="Times New Roman CYR" w:eastAsia="Times New Roman CYR" w:hAnsi="Times New Roman CYR" w:cs="Times New Roman CYR"/>
          <w:b/>
          <w:bCs/>
          <w:color w:val="000000"/>
          <w:sz w:val="20"/>
          <w:szCs w:val="20"/>
        </w:rPr>
        <w:t xml:space="preserve">нном факте </w:t>
      </w:r>
    </w:p>
    <w:p w:rsidR="002B5C71" w:rsidRPr="00720EAE" w:rsidRDefault="00720EAE" w:rsidP="00720EAE">
      <w:pPr>
        <w:autoSpaceDE w:val="0"/>
        <w:jc w:val="center"/>
        <w:rPr>
          <w:rFonts w:ascii="Times New Roman CYR" w:eastAsia="Times New Roman CYR" w:hAnsi="Times New Roman CYR" w:cs="Times New Roman CYR"/>
          <w:b/>
          <w:bCs/>
          <w:color w:val="000000"/>
          <w:sz w:val="20"/>
          <w:szCs w:val="20"/>
        </w:rPr>
      </w:pPr>
      <w:r w:rsidRPr="00720EAE">
        <w:rPr>
          <w:rFonts w:ascii="Times New Roman CYR" w:eastAsia="Times New Roman CYR" w:hAnsi="Times New Roman CYR" w:cs="Times New Roman CYR"/>
          <w:b/>
          <w:bCs/>
          <w:color w:val="000000"/>
          <w:sz w:val="20"/>
          <w:szCs w:val="20"/>
        </w:rPr>
        <w:t>«О проведении Общего собрания акционеров эмитента и о принятых им решениях»</w:t>
      </w:r>
    </w:p>
    <w:p w:rsidR="006F7A14" w:rsidRPr="00720EAE" w:rsidRDefault="006F7A14" w:rsidP="006F7A14">
      <w:pPr>
        <w:autoSpaceDE w:val="0"/>
        <w:jc w:val="center"/>
        <w:rPr>
          <w:rFonts w:ascii="Courier New CYR" w:eastAsia="Courier New CYR" w:hAnsi="Courier New CYR" w:cs="Courier New CYR"/>
          <w:b/>
          <w:color w:val="000000"/>
          <w:sz w:val="20"/>
          <w:szCs w:val="20"/>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77"/>
        <w:gridCol w:w="5797"/>
      </w:tblGrid>
      <w:tr w:rsidR="002B5C71" w:rsidRPr="00720EAE" w:rsidTr="007449AE">
        <w:tc>
          <w:tcPr>
            <w:tcW w:w="10774" w:type="dxa"/>
            <w:gridSpan w:val="2"/>
            <w:shd w:val="clear" w:color="auto" w:fill="auto"/>
          </w:tcPr>
          <w:p w:rsidR="002B5C71" w:rsidRPr="00720EAE" w:rsidRDefault="002B5C71">
            <w:pPr>
              <w:autoSpaceDE w:val="0"/>
              <w:jc w:val="center"/>
              <w:rPr>
                <w:rFonts w:ascii="Times New Roman CYR" w:eastAsia="Times New Roman CYR" w:hAnsi="Times New Roman CYR" w:cs="Times New Roman CYR"/>
                <w:b/>
                <w:bCs/>
                <w:color w:val="000000"/>
                <w:sz w:val="20"/>
                <w:szCs w:val="20"/>
              </w:rPr>
            </w:pPr>
            <w:r w:rsidRPr="00720EAE">
              <w:rPr>
                <w:rFonts w:ascii="Times New Roman CYR" w:eastAsia="Times New Roman CYR" w:hAnsi="Times New Roman CYR" w:cs="Times New Roman CYR"/>
                <w:b/>
                <w:bCs/>
                <w:color w:val="000000"/>
                <w:sz w:val="20"/>
                <w:szCs w:val="20"/>
              </w:rPr>
              <w:t>1. Общие сведения</w:t>
            </w:r>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 xml:space="preserve">1.1. Полное </w:t>
            </w:r>
            <w:proofErr w:type="gramStart"/>
            <w:r w:rsidRPr="00720EAE">
              <w:rPr>
                <w:rFonts w:ascii="Times New Roman CYR" w:eastAsia="Times New Roman CYR" w:hAnsi="Times New Roman CYR" w:cs="Times New Roman CYR"/>
                <w:color w:val="000000"/>
                <w:sz w:val="20"/>
                <w:szCs w:val="20"/>
              </w:rPr>
              <w:t>фирменное  наименование</w:t>
            </w:r>
            <w:proofErr w:type="gramEnd"/>
            <w:r w:rsidRPr="00720EAE">
              <w:rPr>
                <w:rFonts w:ascii="Times New Roman CYR" w:eastAsia="Times New Roman CYR" w:hAnsi="Times New Roman CYR" w:cs="Times New Roman CYR"/>
                <w:color w:val="000000"/>
                <w:sz w:val="20"/>
                <w:szCs w:val="20"/>
              </w:rPr>
              <w:t xml:space="preserve"> эмитента    </w:t>
            </w:r>
          </w:p>
        </w:tc>
        <w:tc>
          <w:tcPr>
            <w:tcW w:w="5797" w:type="dxa"/>
            <w:shd w:val="clear" w:color="auto" w:fill="auto"/>
          </w:tcPr>
          <w:p w:rsidR="008A54C2" w:rsidRPr="00720EAE" w:rsidRDefault="008A54C2" w:rsidP="008A54C2">
            <w:pPr>
              <w:rPr>
                <w:b/>
                <w:bCs/>
                <w:i/>
                <w:iCs/>
                <w:sz w:val="20"/>
                <w:szCs w:val="20"/>
              </w:rPr>
            </w:pPr>
            <w:r w:rsidRPr="00720EAE">
              <w:rPr>
                <w:b/>
                <w:bCs/>
                <w:i/>
                <w:iCs/>
                <w:sz w:val="20"/>
                <w:szCs w:val="20"/>
              </w:rPr>
              <w:t>Публичное акционерное Общество «Наука-Связь»</w:t>
            </w:r>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 xml:space="preserve">1.2.  Сокращенное      фирменное наименование эмитента              </w:t>
            </w:r>
          </w:p>
        </w:tc>
        <w:tc>
          <w:tcPr>
            <w:tcW w:w="5797" w:type="dxa"/>
            <w:shd w:val="clear" w:color="auto" w:fill="auto"/>
          </w:tcPr>
          <w:p w:rsidR="008A54C2" w:rsidRPr="00720EAE" w:rsidRDefault="008A54C2" w:rsidP="008A54C2">
            <w:pPr>
              <w:pStyle w:val="prilozhenie"/>
              <w:ind w:firstLine="0"/>
              <w:rPr>
                <w:b/>
                <w:bCs/>
                <w:i/>
                <w:iCs/>
                <w:sz w:val="20"/>
                <w:szCs w:val="20"/>
              </w:rPr>
            </w:pPr>
            <w:r w:rsidRPr="00720EAE">
              <w:rPr>
                <w:b/>
                <w:bCs/>
                <w:i/>
                <w:iCs/>
                <w:sz w:val="20"/>
                <w:szCs w:val="20"/>
              </w:rPr>
              <w:t>ПАО «Наука-Связь»</w:t>
            </w:r>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1.3. Место нахождения эмитента</w:t>
            </w:r>
          </w:p>
        </w:tc>
        <w:tc>
          <w:tcPr>
            <w:tcW w:w="5797" w:type="dxa"/>
            <w:shd w:val="clear" w:color="auto" w:fill="auto"/>
          </w:tcPr>
          <w:p w:rsidR="008A54C2" w:rsidRPr="00720EAE" w:rsidRDefault="007449AE" w:rsidP="008A54C2">
            <w:pPr>
              <w:rPr>
                <w:b/>
                <w:bCs/>
                <w:i/>
                <w:iCs/>
                <w:sz w:val="20"/>
                <w:szCs w:val="20"/>
              </w:rPr>
            </w:pPr>
            <w:r>
              <w:rPr>
                <w:b/>
                <w:bCs/>
                <w:i/>
                <w:iCs/>
                <w:sz w:val="20"/>
                <w:szCs w:val="20"/>
              </w:rPr>
              <w:t xml:space="preserve">Российская Федерация, </w:t>
            </w:r>
            <w:proofErr w:type="spellStart"/>
            <w:r>
              <w:rPr>
                <w:b/>
                <w:bCs/>
                <w:i/>
                <w:iCs/>
                <w:sz w:val="20"/>
                <w:szCs w:val="20"/>
              </w:rPr>
              <w:t>г.Москва</w:t>
            </w:r>
            <w:proofErr w:type="spellEnd"/>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 xml:space="preserve">1.4. ОГРН эмитента                 </w:t>
            </w:r>
          </w:p>
        </w:tc>
        <w:tc>
          <w:tcPr>
            <w:tcW w:w="5797" w:type="dxa"/>
            <w:shd w:val="clear" w:color="auto" w:fill="auto"/>
          </w:tcPr>
          <w:p w:rsidR="008A54C2" w:rsidRPr="00720EAE" w:rsidRDefault="008A54C2" w:rsidP="008A54C2">
            <w:pPr>
              <w:pStyle w:val="prilozhenie"/>
              <w:ind w:firstLine="0"/>
              <w:rPr>
                <w:b/>
                <w:bCs/>
                <w:i/>
                <w:iCs/>
                <w:sz w:val="20"/>
                <w:szCs w:val="20"/>
              </w:rPr>
            </w:pPr>
            <w:r w:rsidRPr="00720EAE">
              <w:rPr>
                <w:b/>
                <w:bCs/>
                <w:i/>
                <w:iCs/>
                <w:sz w:val="20"/>
                <w:szCs w:val="20"/>
              </w:rPr>
              <w:t>1077761976852</w:t>
            </w:r>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 xml:space="preserve">1.5. ИНН эмитента                  </w:t>
            </w:r>
          </w:p>
        </w:tc>
        <w:tc>
          <w:tcPr>
            <w:tcW w:w="5797" w:type="dxa"/>
            <w:shd w:val="clear" w:color="auto" w:fill="auto"/>
          </w:tcPr>
          <w:p w:rsidR="008A54C2" w:rsidRPr="00720EAE" w:rsidRDefault="008A54C2" w:rsidP="008A54C2">
            <w:pPr>
              <w:pStyle w:val="prilozhenie"/>
              <w:ind w:firstLine="0"/>
              <w:rPr>
                <w:b/>
                <w:bCs/>
                <w:i/>
                <w:iCs/>
                <w:sz w:val="20"/>
                <w:szCs w:val="20"/>
              </w:rPr>
            </w:pPr>
            <w:r w:rsidRPr="00720EAE">
              <w:rPr>
                <w:b/>
                <w:bCs/>
                <w:i/>
                <w:iCs/>
                <w:sz w:val="20"/>
                <w:szCs w:val="20"/>
              </w:rPr>
              <w:t>7714716995</w:t>
            </w:r>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 xml:space="preserve">1.6. Уникальный   код   эмитента, присвоенный регистрирующим органом                                  </w:t>
            </w:r>
          </w:p>
        </w:tc>
        <w:tc>
          <w:tcPr>
            <w:tcW w:w="5797" w:type="dxa"/>
            <w:shd w:val="clear" w:color="auto" w:fill="auto"/>
          </w:tcPr>
          <w:p w:rsidR="008A54C2" w:rsidRPr="00720EAE" w:rsidRDefault="008A54C2" w:rsidP="008A54C2">
            <w:pPr>
              <w:rPr>
                <w:b/>
                <w:bCs/>
                <w:i/>
                <w:iCs/>
                <w:color w:val="000000"/>
                <w:sz w:val="20"/>
                <w:szCs w:val="20"/>
              </w:rPr>
            </w:pPr>
            <w:r w:rsidRPr="00720EAE">
              <w:rPr>
                <w:b/>
                <w:bCs/>
                <w:i/>
                <w:iCs/>
                <w:color w:val="000000"/>
                <w:sz w:val="20"/>
                <w:szCs w:val="20"/>
              </w:rPr>
              <w:t>12689-А</w:t>
            </w:r>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 xml:space="preserve">1.7. Адрес страницы в сети Интернет, используемой   эмитентом для раскрытия информации           </w:t>
            </w:r>
          </w:p>
        </w:tc>
        <w:tc>
          <w:tcPr>
            <w:tcW w:w="5797" w:type="dxa"/>
            <w:shd w:val="clear" w:color="auto" w:fill="auto"/>
          </w:tcPr>
          <w:p w:rsidR="008A54C2" w:rsidRPr="00720EAE" w:rsidRDefault="008A54C2" w:rsidP="008A54C2">
            <w:pPr>
              <w:rPr>
                <w:b/>
                <w:i/>
                <w:color w:val="000000"/>
                <w:sz w:val="20"/>
                <w:szCs w:val="20"/>
              </w:rPr>
            </w:pPr>
            <w:r w:rsidRPr="00720EAE">
              <w:rPr>
                <w:b/>
                <w:bCs/>
                <w:i/>
                <w:color w:val="000000"/>
                <w:sz w:val="20"/>
                <w:szCs w:val="20"/>
                <w:lang w:val="en-US"/>
              </w:rPr>
              <w:t>http</w:t>
            </w:r>
            <w:r w:rsidRPr="00720EAE">
              <w:rPr>
                <w:b/>
                <w:bCs/>
                <w:i/>
                <w:color w:val="000000"/>
                <w:sz w:val="20"/>
                <w:szCs w:val="20"/>
              </w:rPr>
              <w:t>://</w:t>
            </w:r>
            <w:r w:rsidRPr="00720EAE">
              <w:rPr>
                <w:b/>
                <w:bCs/>
                <w:i/>
                <w:color w:val="000000"/>
                <w:sz w:val="20"/>
                <w:szCs w:val="20"/>
                <w:lang w:val="en-US"/>
              </w:rPr>
              <w:t>w</w:t>
            </w:r>
            <w:hyperlink r:id="rId5" w:history="1">
              <w:r w:rsidRPr="00720EAE">
                <w:rPr>
                  <w:rStyle w:val="a3"/>
                  <w:b/>
                  <w:i/>
                  <w:color w:val="000000"/>
                  <w:sz w:val="20"/>
                  <w:szCs w:val="20"/>
                  <w:u w:val="none"/>
                </w:rPr>
                <w:t>ww.oaonsv.ru</w:t>
              </w:r>
            </w:hyperlink>
          </w:p>
          <w:p w:rsidR="008A54C2" w:rsidRPr="00720EAE" w:rsidRDefault="00F77BB0" w:rsidP="008A54C2">
            <w:pPr>
              <w:rPr>
                <w:b/>
                <w:i/>
                <w:color w:val="000000"/>
                <w:sz w:val="20"/>
                <w:szCs w:val="20"/>
              </w:rPr>
            </w:pPr>
            <w:hyperlink r:id="rId6" w:history="1">
              <w:r w:rsidR="008A54C2" w:rsidRPr="00720EAE">
                <w:rPr>
                  <w:rStyle w:val="a3"/>
                  <w:b/>
                  <w:i/>
                  <w:color w:val="000000"/>
                  <w:sz w:val="20"/>
                  <w:szCs w:val="20"/>
                  <w:u w:val="none"/>
                  <w:lang w:val="en-US"/>
                </w:rPr>
                <w:t>http</w:t>
              </w:r>
              <w:r w:rsidR="008A54C2" w:rsidRPr="00720EAE">
                <w:rPr>
                  <w:rStyle w:val="a3"/>
                  <w:b/>
                  <w:i/>
                  <w:color w:val="000000"/>
                  <w:sz w:val="20"/>
                  <w:szCs w:val="20"/>
                  <w:u w:val="none"/>
                </w:rPr>
                <w:t>://</w:t>
              </w:r>
              <w:r w:rsidR="008A54C2" w:rsidRPr="00720EAE">
                <w:rPr>
                  <w:rStyle w:val="a3"/>
                  <w:b/>
                  <w:i/>
                  <w:color w:val="000000"/>
                  <w:sz w:val="20"/>
                  <w:szCs w:val="20"/>
                  <w:u w:val="none"/>
                  <w:lang w:val="en-US"/>
                </w:rPr>
                <w:t>www</w:t>
              </w:r>
              <w:r w:rsidR="008A54C2" w:rsidRPr="00720EAE">
                <w:rPr>
                  <w:rStyle w:val="a3"/>
                  <w:b/>
                  <w:i/>
                  <w:color w:val="000000"/>
                  <w:sz w:val="20"/>
                  <w:szCs w:val="20"/>
                  <w:u w:val="none"/>
                </w:rPr>
                <w:t>.</w:t>
              </w:r>
              <w:r w:rsidR="008A54C2" w:rsidRPr="00720EAE">
                <w:rPr>
                  <w:rStyle w:val="a3"/>
                  <w:b/>
                  <w:i/>
                  <w:color w:val="000000"/>
                  <w:sz w:val="20"/>
                  <w:szCs w:val="20"/>
                  <w:u w:val="none"/>
                  <w:lang w:val="en-US"/>
                </w:rPr>
                <w:t>e</w:t>
              </w:r>
              <w:r w:rsidR="008A54C2" w:rsidRPr="00720EAE">
                <w:rPr>
                  <w:rStyle w:val="a3"/>
                  <w:b/>
                  <w:i/>
                  <w:color w:val="000000"/>
                  <w:sz w:val="20"/>
                  <w:szCs w:val="20"/>
                  <w:u w:val="none"/>
                </w:rPr>
                <w:t>-</w:t>
              </w:r>
              <w:r w:rsidR="008A54C2" w:rsidRPr="00720EAE">
                <w:rPr>
                  <w:rStyle w:val="a3"/>
                  <w:b/>
                  <w:i/>
                  <w:color w:val="000000"/>
                  <w:sz w:val="20"/>
                  <w:szCs w:val="20"/>
                  <w:u w:val="none"/>
                  <w:lang w:val="en-US"/>
                </w:rPr>
                <w:t>disclosure</w:t>
              </w:r>
              <w:r w:rsidR="008A54C2" w:rsidRPr="00720EAE">
                <w:rPr>
                  <w:rStyle w:val="a3"/>
                  <w:b/>
                  <w:i/>
                  <w:color w:val="000000"/>
                  <w:sz w:val="20"/>
                  <w:szCs w:val="20"/>
                  <w:u w:val="none"/>
                </w:rPr>
                <w:t>.</w:t>
              </w:r>
              <w:proofErr w:type="spellStart"/>
              <w:r w:rsidR="008A54C2" w:rsidRPr="00720EAE">
                <w:rPr>
                  <w:rStyle w:val="a3"/>
                  <w:b/>
                  <w:i/>
                  <w:color w:val="000000"/>
                  <w:sz w:val="20"/>
                  <w:szCs w:val="20"/>
                  <w:u w:val="none"/>
                  <w:lang w:val="en-US"/>
                </w:rPr>
                <w:t>ru</w:t>
              </w:r>
              <w:proofErr w:type="spellEnd"/>
              <w:r w:rsidR="008A54C2" w:rsidRPr="00720EAE">
                <w:rPr>
                  <w:rStyle w:val="a3"/>
                  <w:b/>
                  <w:i/>
                  <w:color w:val="000000"/>
                  <w:sz w:val="20"/>
                  <w:szCs w:val="20"/>
                  <w:u w:val="none"/>
                </w:rPr>
                <w:t>/</w:t>
              </w:r>
              <w:r w:rsidR="008A54C2" w:rsidRPr="00720EAE">
                <w:rPr>
                  <w:rStyle w:val="a3"/>
                  <w:b/>
                  <w:i/>
                  <w:color w:val="000000"/>
                  <w:sz w:val="20"/>
                  <w:szCs w:val="20"/>
                  <w:u w:val="none"/>
                  <w:lang w:val="en-US"/>
                </w:rPr>
                <w:t>portal</w:t>
              </w:r>
              <w:r w:rsidR="008A54C2" w:rsidRPr="00720EAE">
                <w:rPr>
                  <w:rStyle w:val="a3"/>
                  <w:b/>
                  <w:i/>
                  <w:color w:val="000000"/>
                  <w:sz w:val="20"/>
                  <w:szCs w:val="20"/>
                  <w:u w:val="none"/>
                </w:rPr>
                <w:t>/</w:t>
              </w:r>
              <w:r w:rsidR="008A54C2" w:rsidRPr="00720EAE">
                <w:rPr>
                  <w:rStyle w:val="a3"/>
                  <w:b/>
                  <w:i/>
                  <w:color w:val="000000"/>
                  <w:sz w:val="20"/>
                  <w:szCs w:val="20"/>
                  <w:u w:val="none"/>
                  <w:lang w:val="en-US"/>
                </w:rPr>
                <w:t>company</w:t>
              </w:r>
              <w:r w:rsidR="008A54C2" w:rsidRPr="00720EAE">
                <w:rPr>
                  <w:rStyle w:val="a3"/>
                  <w:b/>
                  <w:i/>
                  <w:color w:val="000000"/>
                  <w:sz w:val="20"/>
                  <w:szCs w:val="20"/>
                  <w:u w:val="none"/>
                </w:rPr>
                <w:t>.</w:t>
              </w:r>
              <w:proofErr w:type="spellStart"/>
              <w:r w:rsidR="008A54C2" w:rsidRPr="00720EAE">
                <w:rPr>
                  <w:rStyle w:val="a3"/>
                  <w:b/>
                  <w:i/>
                  <w:color w:val="000000"/>
                  <w:sz w:val="20"/>
                  <w:szCs w:val="20"/>
                  <w:u w:val="none"/>
                  <w:lang w:val="en-US"/>
                </w:rPr>
                <w:t>aspx</w:t>
              </w:r>
              <w:proofErr w:type="spellEnd"/>
              <w:r w:rsidR="008A54C2" w:rsidRPr="00720EAE">
                <w:rPr>
                  <w:rStyle w:val="a3"/>
                  <w:b/>
                  <w:i/>
                  <w:color w:val="000000"/>
                  <w:sz w:val="20"/>
                  <w:szCs w:val="20"/>
                  <w:u w:val="none"/>
                </w:rPr>
                <w:t>?</w:t>
              </w:r>
              <w:r w:rsidR="008A54C2" w:rsidRPr="00720EAE">
                <w:rPr>
                  <w:rStyle w:val="a3"/>
                  <w:b/>
                  <w:i/>
                  <w:color w:val="000000"/>
                  <w:sz w:val="20"/>
                  <w:szCs w:val="20"/>
                  <w:u w:val="none"/>
                  <w:lang w:val="en-US"/>
                </w:rPr>
                <w:t>id</w:t>
              </w:r>
              <w:r w:rsidR="008A54C2" w:rsidRPr="00720EAE">
                <w:rPr>
                  <w:rStyle w:val="a3"/>
                  <w:b/>
                  <w:i/>
                  <w:color w:val="000000"/>
                  <w:sz w:val="20"/>
                  <w:szCs w:val="20"/>
                  <w:u w:val="none"/>
                </w:rPr>
                <w:t>=20639</w:t>
              </w:r>
            </w:hyperlink>
            <w:r w:rsidR="008A54C2" w:rsidRPr="00720EAE">
              <w:rPr>
                <w:b/>
                <w:i/>
                <w:color w:val="000000"/>
                <w:sz w:val="20"/>
                <w:szCs w:val="20"/>
              </w:rPr>
              <w:t xml:space="preserve"> </w:t>
            </w:r>
          </w:p>
          <w:p w:rsidR="008A54C2" w:rsidRPr="00720EAE" w:rsidRDefault="008A54C2" w:rsidP="008A54C2">
            <w:pPr>
              <w:ind w:left="57"/>
              <w:rPr>
                <w:b/>
                <w:bCs/>
                <w:i/>
                <w:color w:val="000000"/>
                <w:sz w:val="20"/>
                <w:szCs w:val="20"/>
              </w:rPr>
            </w:pPr>
          </w:p>
        </w:tc>
      </w:tr>
      <w:tr w:rsidR="007449AE" w:rsidTr="007449AE">
        <w:tc>
          <w:tcPr>
            <w:tcW w:w="4977" w:type="dxa"/>
            <w:shd w:val="clear" w:color="auto" w:fill="auto"/>
          </w:tcPr>
          <w:p w:rsidR="007449AE" w:rsidRPr="007449AE" w:rsidRDefault="007449AE" w:rsidP="008A54C2">
            <w:pPr>
              <w:autoSpaceDE w:val="0"/>
              <w:rPr>
                <w:rFonts w:ascii="Times New Roman CYR" w:eastAsia="Times New Roman CYR" w:hAnsi="Times New Roman CYR" w:cs="Times New Roman CYR"/>
                <w:color w:val="000000"/>
                <w:sz w:val="20"/>
                <w:szCs w:val="20"/>
              </w:rPr>
            </w:pPr>
            <w:r w:rsidRPr="007449AE">
              <w:rPr>
                <w:rFonts w:ascii="Times New Roman CYR" w:eastAsia="Times New Roman CYR" w:hAnsi="Times New Roman CYR" w:cs="Times New Roman CYR"/>
                <w:color w:val="000000"/>
                <w:sz w:val="20"/>
                <w:szCs w:val="20"/>
              </w:rPr>
              <w:t>1.8.</w:t>
            </w:r>
            <w:r w:rsidRPr="007449AE">
              <w:rPr>
                <w:rFonts w:ascii="Times New Roman CYR" w:eastAsia="Calibri" w:hAnsi="Times New Roman CYR" w:cs="Times New Roman CYR"/>
                <w:sz w:val="20"/>
                <w:szCs w:val="20"/>
                <w:lang w:eastAsia="en-US" w:bidi="ar-SA"/>
              </w:rPr>
              <w:t xml:space="preserve"> Дата наступления события (существенного факта), о котором составлено сообщение</w:t>
            </w:r>
          </w:p>
        </w:tc>
        <w:tc>
          <w:tcPr>
            <w:tcW w:w="5797" w:type="dxa"/>
            <w:shd w:val="clear" w:color="auto" w:fill="auto"/>
          </w:tcPr>
          <w:p w:rsidR="007449AE" w:rsidRPr="007449AE" w:rsidRDefault="008F1757" w:rsidP="008A54C2">
            <w:pPr>
              <w:rPr>
                <w:b/>
                <w:bCs/>
                <w:i/>
                <w:color w:val="000000"/>
                <w:sz w:val="20"/>
                <w:szCs w:val="20"/>
              </w:rPr>
            </w:pPr>
            <w:r>
              <w:rPr>
                <w:b/>
                <w:bCs/>
                <w:i/>
                <w:color w:val="000000"/>
                <w:sz w:val="20"/>
                <w:szCs w:val="20"/>
                <w:lang w:val="en-US"/>
              </w:rPr>
              <w:t>11</w:t>
            </w:r>
            <w:r>
              <w:rPr>
                <w:b/>
                <w:bCs/>
                <w:i/>
                <w:color w:val="000000"/>
                <w:sz w:val="20"/>
                <w:szCs w:val="20"/>
              </w:rPr>
              <w:t>.04.2019</w:t>
            </w:r>
            <w:r w:rsidR="007449AE">
              <w:rPr>
                <w:b/>
                <w:bCs/>
                <w:i/>
                <w:color w:val="000000"/>
                <w:sz w:val="20"/>
                <w:szCs w:val="20"/>
              </w:rPr>
              <w:t xml:space="preserve"> г.</w:t>
            </w:r>
          </w:p>
        </w:tc>
      </w:tr>
    </w:tbl>
    <w:p w:rsidR="002B5C71" w:rsidRPr="00F00612" w:rsidRDefault="002B5C71">
      <w:pPr>
        <w:autoSpaceDE w:val="0"/>
        <w:jc w:val="both"/>
        <w:rPr>
          <w:rFonts w:ascii="Courier New CYR" w:eastAsia="Courier New CYR" w:hAnsi="Courier New CYR" w:cs="Courier New CYR"/>
          <w:color w:val="000000"/>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2B5C71" w:rsidRPr="00F00612" w:rsidTr="008A54C2">
        <w:trPr>
          <w:trHeight w:val="180"/>
        </w:trPr>
        <w:tc>
          <w:tcPr>
            <w:tcW w:w="10774" w:type="dxa"/>
            <w:shd w:val="clear" w:color="auto" w:fill="auto"/>
          </w:tcPr>
          <w:p w:rsidR="002B5C71" w:rsidRPr="00F00612" w:rsidRDefault="002B5C71" w:rsidP="0097237C">
            <w:pPr>
              <w:autoSpaceDE w:val="0"/>
              <w:jc w:val="center"/>
              <w:rPr>
                <w:rFonts w:ascii="Times New Roman CYR" w:eastAsia="Times New Roman CYR" w:hAnsi="Times New Roman CYR" w:cs="Times New Roman CYR"/>
                <w:b/>
                <w:bCs/>
                <w:color w:val="000000"/>
                <w:sz w:val="22"/>
                <w:szCs w:val="22"/>
              </w:rPr>
            </w:pPr>
            <w:r w:rsidRPr="00F00612">
              <w:rPr>
                <w:rFonts w:ascii="Times New Roman CYR" w:eastAsia="Times New Roman CYR" w:hAnsi="Times New Roman CYR" w:cs="Times New Roman CYR"/>
                <w:b/>
                <w:bCs/>
                <w:color w:val="000000"/>
                <w:sz w:val="22"/>
                <w:szCs w:val="22"/>
              </w:rPr>
              <w:t>2. Содержание сообщения</w:t>
            </w:r>
          </w:p>
        </w:tc>
      </w:tr>
      <w:tr w:rsidR="008A54C2" w:rsidRPr="00F00612" w:rsidTr="008A54C2">
        <w:trPr>
          <w:trHeight w:val="180"/>
        </w:trPr>
        <w:tc>
          <w:tcPr>
            <w:tcW w:w="10774" w:type="dxa"/>
            <w:shd w:val="clear" w:color="auto" w:fill="auto"/>
          </w:tcPr>
          <w:p w:rsidR="00720EAE" w:rsidRPr="00AB6D56" w:rsidRDefault="00720EAE" w:rsidP="00720EAE">
            <w:pPr>
              <w:autoSpaceDE w:val="0"/>
              <w:autoSpaceDN w:val="0"/>
              <w:adjustRightInd w:val="0"/>
              <w:jc w:val="both"/>
              <w:outlineLvl w:val="3"/>
              <w:rPr>
                <w:color w:val="000000"/>
                <w:sz w:val="20"/>
                <w:szCs w:val="20"/>
              </w:rPr>
            </w:pPr>
            <w:r w:rsidRPr="00AB6D56">
              <w:rPr>
                <w:color w:val="000000"/>
                <w:sz w:val="20"/>
                <w:szCs w:val="20"/>
              </w:rPr>
              <w:t xml:space="preserve">2.1. </w:t>
            </w:r>
            <w:r>
              <w:rPr>
                <w:color w:val="000000"/>
                <w:sz w:val="20"/>
                <w:szCs w:val="20"/>
              </w:rPr>
              <w:t>Вид Общего собрания акционеров П</w:t>
            </w:r>
            <w:r w:rsidRPr="00AB6D56">
              <w:rPr>
                <w:color w:val="000000"/>
                <w:sz w:val="20"/>
                <w:szCs w:val="20"/>
              </w:rPr>
              <w:t xml:space="preserve">АО «Наука-Связь»: </w:t>
            </w:r>
            <w:r w:rsidR="00BB76DB">
              <w:rPr>
                <w:b/>
                <w:i/>
                <w:color w:val="000000"/>
                <w:sz w:val="20"/>
                <w:szCs w:val="20"/>
              </w:rPr>
              <w:t>Внеочередное</w:t>
            </w:r>
            <w:r>
              <w:rPr>
                <w:b/>
                <w:i/>
                <w:color w:val="000000"/>
                <w:sz w:val="20"/>
                <w:szCs w:val="20"/>
              </w:rPr>
              <w:t xml:space="preserve"> </w:t>
            </w:r>
            <w:r w:rsidRPr="00AB6D56">
              <w:rPr>
                <w:b/>
                <w:i/>
                <w:color w:val="000000"/>
                <w:sz w:val="20"/>
                <w:szCs w:val="20"/>
              </w:rPr>
              <w:t>Общее собрание акционеров.</w:t>
            </w:r>
          </w:p>
          <w:p w:rsidR="00BB76DB" w:rsidRPr="00BB76DB" w:rsidRDefault="00BB76DB" w:rsidP="00BB76DB">
            <w:pPr>
              <w:autoSpaceDE w:val="0"/>
              <w:autoSpaceDN w:val="0"/>
              <w:adjustRightInd w:val="0"/>
              <w:jc w:val="both"/>
              <w:outlineLvl w:val="3"/>
              <w:rPr>
                <w:b/>
                <w:i/>
                <w:color w:val="000000"/>
                <w:sz w:val="20"/>
                <w:szCs w:val="20"/>
              </w:rPr>
            </w:pPr>
            <w:r w:rsidRPr="00BB76DB">
              <w:rPr>
                <w:color w:val="000000"/>
                <w:sz w:val="20"/>
                <w:szCs w:val="20"/>
              </w:rPr>
              <w:t xml:space="preserve">2.2. Форма проведения Общего собрания акционеров ПАО «Наука-Связь»: </w:t>
            </w:r>
            <w:r w:rsidRPr="00BB76DB">
              <w:rPr>
                <w:b/>
                <w:i/>
                <w:color w:val="000000"/>
                <w:sz w:val="20"/>
                <w:szCs w:val="20"/>
              </w:rPr>
              <w:t>заочное голосование.</w:t>
            </w:r>
          </w:p>
          <w:p w:rsidR="00720EAE" w:rsidRPr="00BB76DB" w:rsidRDefault="00BB76DB" w:rsidP="00720EAE">
            <w:pPr>
              <w:autoSpaceDE w:val="0"/>
              <w:autoSpaceDN w:val="0"/>
              <w:adjustRightInd w:val="0"/>
              <w:jc w:val="both"/>
              <w:outlineLvl w:val="3"/>
              <w:rPr>
                <w:b/>
                <w:bCs/>
                <w:i/>
                <w:iCs/>
                <w:color w:val="000000"/>
                <w:sz w:val="20"/>
                <w:szCs w:val="20"/>
              </w:rPr>
            </w:pPr>
            <w:r w:rsidRPr="00BB76DB">
              <w:rPr>
                <w:color w:val="000000"/>
                <w:sz w:val="20"/>
                <w:szCs w:val="20"/>
              </w:rPr>
              <w:t xml:space="preserve">2.3. Дата, место, время проведения Общего собрания акционеров ПАО «Наука-Связь»: </w:t>
            </w:r>
            <w:r w:rsidRPr="00BB76DB">
              <w:rPr>
                <w:b/>
                <w:i/>
                <w:iCs/>
                <w:color w:val="000000"/>
                <w:sz w:val="20"/>
                <w:szCs w:val="20"/>
              </w:rPr>
              <w:t>дата проведения общего собрания (дата окончания приема заполненных бюлл</w:t>
            </w:r>
            <w:r w:rsidR="00E002D9">
              <w:rPr>
                <w:b/>
                <w:i/>
                <w:iCs/>
                <w:color w:val="000000"/>
                <w:sz w:val="20"/>
                <w:szCs w:val="20"/>
              </w:rPr>
              <w:t xml:space="preserve">етеней): </w:t>
            </w:r>
            <w:r w:rsidR="008F1757">
              <w:rPr>
                <w:b/>
                <w:i/>
                <w:iCs/>
                <w:color w:val="000000"/>
                <w:sz w:val="20"/>
                <w:szCs w:val="20"/>
              </w:rPr>
              <w:t>«09» апреля</w:t>
            </w:r>
            <w:r w:rsidR="00B06DB5">
              <w:rPr>
                <w:b/>
                <w:i/>
                <w:iCs/>
                <w:color w:val="000000"/>
                <w:sz w:val="20"/>
                <w:szCs w:val="20"/>
              </w:rPr>
              <w:t xml:space="preserve"> </w:t>
            </w:r>
            <w:r w:rsidR="008F1757">
              <w:rPr>
                <w:b/>
                <w:i/>
                <w:iCs/>
                <w:color w:val="000000"/>
                <w:sz w:val="20"/>
                <w:szCs w:val="20"/>
              </w:rPr>
              <w:t>2019</w:t>
            </w:r>
            <w:r w:rsidRPr="00BB76DB">
              <w:rPr>
                <w:b/>
                <w:i/>
                <w:iCs/>
                <w:color w:val="000000"/>
                <w:sz w:val="20"/>
                <w:szCs w:val="20"/>
              </w:rPr>
              <w:t xml:space="preserve">г., </w:t>
            </w:r>
            <w:r w:rsidRPr="00BB76DB">
              <w:rPr>
                <w:b/>
                <w:bCs/>
                <w:i/>
                <w:iCs/>
                <w:color w:val="000000"/>
                <w:sz w:val="20"/>
                <w:szCs w:val="20"/>
              </w:rPr>
              <w:t>почтовый адрес, по которому направлялись заполненные бюллетени: Российская Федерация, 127287, г. Москва, 2-я Хуторская ул., д.38А., строение 15, ПАО «Наука-Связь» (ВОСА).</w:t>
            </w:r>
          </w:p>
          <w:p w:rsidR="00720EAE" w:rsidRPr="00AB6D56" w:rsidRDefault="00720EAE" w:rsidP="00720EAE">
            <w:pPr>
              <w:autoSpaceDE w:val="0"/>
              <w:autoSpaceDN w:val="0"/>
              <w:adjustRightInd w:val="0"/>
              <w:jc w:val="both"/>
              <w:outlineLvl w:val="3"/>
              <w:rPr>
                <w:color w:val="000000"/>
                <w:sz w:val="20"/>
                <w:szCs w:val="20"/>
              </w:rPr>
            </w:pPr>
            <w:r w:rsidRPr="00AB6D56">
              <w:rPr>
                <w:color w:val="000000"/>
                <w:sz w:val="20"/>
                <w:szCs w:val="20"/>
              </w:rPr>
              <w:t>2.4. Кворум Общего собран</w:t>
            </w:r>
            <w:r>
              <w:rPr>
                <w:color w:val="000000"/>
                <w:sz w:val="20"/>
                <w:szCs w:val="20"/>
              </w:rPr>
              <w:t>ия акционеров П</w:t>
            </w:r>
            <w:r w:rsidRPr="00AB6D56">
              <w:rPr>
                <w:color w:val="000000"/>
                <w:sz w:val="20"/>
                <w:szCs w:val="20"/>
              </w:rPr>
              <w:t>АО «Наука-Связь»:</w:t>
            </w:r>
          </w:p>
          <w:p w:rsidR="00675450" w:rsidRDefault="00720EAE" w:rsidP="00897441">
            <w:pPr>
              <w:widowControl/>
              <w:tabs>
                <w:tab w:val="left" w:pos="540"/>
              </w:tabs>
              <w:suppressAutoHyphens w:val="0"/>
              <w:ind w:left="539" w:hanging="539"/>
              <w:rPr>
                <w:b/>
                <w:sz w:val="20"/>
                <w:szCs w:val="20"/>
                <w:lang w:bidi="ar-SA"/>
              </w:rPr>
            </w:pPr>
            <w:r w:rsidRPr="00AB6D56">
              <w:rPr>
                <w:b/>
                <w:sz w:val="20"/>
                <w:szCs w:val="20"/>
                <w:lang w:bidi="ar-SA"/>
              </w:rPr>
              <w:t>По первому вопросу повестки дня:</w:t>
            </w:r>
          </w:p>
          <w:p w:rsidR="00897441" w:rsidRDefault="00897441" w:rsidP="008F1757">
            <w:pPr>
              <w:keepNext/>
              <w:rPr>
                <w:b/>
                <w:bCs/>
                <w:sz w:val="20"/>
                <w:szCs w:val="20"/>
              </w:rPr>
            </w:pPr>
            <w:r w:rsidRPr="00E02BBA">
              <w:rPr>
                <w:b/>
                <w:bCs/>
                <w:sz w:val="20"/>
                <w:szCs w:val="20"/>
              </w:rPr>
              <w:t>Информац</w:t>
            </w:r>
            <w:r>
              <w:rPr>
                <w:b/>
                <w:bCs/>
                <w:sz w:val="20"/>
                <w:szCs w:val="20"/>
              </w:rPr>
              <w:t>ия о наличии кворума по вопросу</w:t>
            </w:r>
            <w:r w:rsidRPr="00E02BBA">
              <w:rPr>
                <w:b/>
                <w:bCs/>
                <w:sz w:val="20"/>
                <w:szCs w:val="20"/>
              </w:rPr>
              <w:t xml:space="preserve"> повестки </w:t>
            </w:r>
            <w:proofErr w:type="gramStart"/>
            <w:r w:rsidRPr="00E02BBA">
              <w:rPr>
                <w:b/>
                <w:bCs/>
                <w:sz w:val="20"/>
                <w:szCs w:val="20"/>
              </w:rPr>
              <w:t>дня</w:t>
            </w:r>
            <w:r w:rsidRPr="0023590B">
              <w:rPr>
                <w:b/>
                <w:bCs/>
                <w:sz w:val="20"/>
                <w:szCs w:val="20"/>
              </w:rPr>
              <w:t xml:space="preserve"> ,</w:t>
            </w:r>
            <w:proofErr w:type="gramEnd"/>
            <w:r w:rsidRPr="0023590B">
              <w:rPr>
                <w:b/>
                <w:bCs/>
                <w:sz w:val="20"/>
                <w:szCs w:val="20"/>
              </w:rPr>
              <w:t xml:space="preserve"> определенного по данным участия в общем собрании акционеров - владельцев голосующих акций**</w:t>
            </w:r>
            <w:r>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7"/>
              <w:gridCol w:w="2083"/>
            </w:tblGrid>
            <w:tr w:rsidR="008F1757" w:rsidRPr="00163DC0" w:rsidTr="00603B13">
              <w:trPr>
                <w:cantSplit/>
              </w:trPr>
              <w:tc>
                <w:tcPr>
                  <w:tcW w:w="7487" w:type="dxa"/>
                </w:tcPr>
                <w:p w:rsidR="008F1757" w:rsidRPr="00163DC0" w:rsidRDefault="008F1757" w:rsidP="008F1757">
                  <w:pPr>
                    <w:spacing w:before="40" w:after="40"/>
                    <w:jc w:val="both"/>
                    <w:rPr>
                      <w:sz w:val="20"/>
                      <w:szCs w:val="20"/>
                    </w:rPr>
                  </w:pPr>
                  <w:r w:rsidRPr="00163DC0">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8F1757" w:rsidRPr="00163DC0" w:rsidRDefault="008F1757" w:rsidP="008F1757">
                  <w:pPr>
                    <w:spacing w:before="40" w:after="40"/>
                    <w:jc w:val="right"/>
                    <w:rPr>
                      <w:sz w:val="20"/>
                      <w:szCs w:val="20"/>
                      <w:lang w:val="en-US"/>
                    </w:rPr>
                  </w:pPr>
                  <w:r w:rsidRPr="00163DC0">
                    <w:rPr>
                      <w:sz w:val="20"/>
                      <w:szCs w:val="20"/>
                      <w:lang w:val="en-US"/>
                    </w:rPr>
                    <w:t>1 201 562</w:t>
                  </w:r>
                </w:p>
                <w:p w:rsidR="008F1757" w:rsidRPr="00163DC0" w:rsidRDefault="008F1757" w:rsidP="008F1757">
                  <w:pPr>
                    <w:spacing w:before="40" w:after="40"/>
                    <w:jc w:val="right"/>
                    <w:rPr>
                      <w:sz w:val="20"/>
                      <w:szCs w:val="20"/>
                      <w:lang w:val="en-US"/>
                    </w:rPr>
                  </w:pPr>
                </w:p>
              </w:tc>
            </w:tr>
            <w:tr w:rsidR="008F1757" w:rsidRPr="00163DC0" w:rsidTr="00603B13">
              <w:trPr>
                <w:cantSplit/>
              </w:trPr>
              <w:tc>
                <w:tcPr>
                  <w:tcW w:w="7487" w:type="dxa"/>
                </w:tcPr>
                <w:p w:rsidR="008F1757" w:rsidRPr="00163DC0" w:rsidRDefault="008F1757" w:rsidP="008F1757">
                  <w:pPr>
                    <w:spacing w:before="40" w:after="40"/>
                    <w:jc w:val="both"/>
                    <w:rPr>
                      <w:sz w:val="20"/>
                      <w:szCs w:val="20"/>
                    </w:rPr>
                  </w:pPr>
                  <w:r w:rsidRPr="00163DC0">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4.24 Положения, утвержденного Банком России от 16.11.2018 г. № 660-П:</w:t>
                  </w:r>
                </w:p>
              </w:tc>
              <w:tc>
                <w:tcPr>
                  <w:tcW w:w="2083" w:type="dxa"/>
                  <w:vAlign w:val="bottom"/>
                </w:tcPr>
                <w:p w:rsidR="008F1757" w:rsidRPr="00163DC0" w:rsidRDefault="008F1757" w:rsidP="008F1757">
                  <w:pPr>
                    <w:spacing w:before="40" w:after="40"/>
                    <w:jc w:val="right"/>
                    <w:rPr>
                      <w:sz w:val="20"/>
                      <w:szCs w:val="20"/>
                      <w:lang w:val="en-US"/>
                    </w:rPr>
                  </w:pPr>
                  <w:r w:rsidRPr="00163DC0">
                    <w:rPr>
                      <w:sz w:val="20"/>
                      <w:szCs w:val="20"/>
                      <w:lang w:val="en-US"/>
                    </w:rPr>
                    <w:t>1 201 562</w:t>
                  </w:r>
                </w:p>
                <w:p w:rsidR="008F1757" w:rsidRPr="00163DC0" w:rsidRDefault="008F1757" w:rsidP="008F1757">
                  <w:pPr>
                    <w:spacing w:before="40" w:after="40"/>
                    <w:jc w:val="right"/>
                    <w:rPr>
                      <w:sz w:val="20"/>
                      <w:szCs w:val="20"/>
                      <w:lang w:val="en-US"/>
                    </w:rPr>
                  </w:pPr>
                </w:p>
              </w:tc>
            </w:tr>
            <w:tr w:rsidR="008F1757" w:rsidRPr="00163DC0" w:rsidTr="00603B13">
              <w:trPr>
                <w:cantSplit/>
              </w:trPr>
              <w:tc>
                <w:tcPr>
                  <w:tcW w:w="7487" w:type="dxa"/>
                </w:tcPr>
                <w:p w:rsidR="008F1757" w:rsidRPr="00163DC0" w:rsidRDefault="008F1757" w:rsidP="008F1757">
                  <w:pPr>
                    <w:spacing w:before="40" w:after="40"/>
                    <w:jc w:val="both"/>
                    <w:rPr>
                      <w:sz w:val="20"/>
                      <w:szCs w:val="20"/>
                    </w:rPr>
                  </w:pPr>
                  <w:r w:rsidRPr="00163DC0">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8F1757" w:rsidRPr="008F1757" w:rsidRDefault="008F1757" w:rsidP="008F1757">
                  <w:pPr>
                    <w:spacing w:before="40" w:after="40"/>
                    <w:jc w:val="right"/>
                    <w:rPr>
                      <w:sz w:val="20"/>
                      <w:szCs w:val="20"/>
                    </w:rPr>
                  </w:pPr>
                  <w:r w:rsidRPr="00163DC0">
                    <w:rPr>
                      <w:sz w:val="20"/>
                      <w:szCs w:val="20"/>
                    </w:rPr>
                    <w:t xml:space="preserve"> </w:t>
                  </w:r>
                  <w:r w:rsidRPr="008F1757">
                    <w:rPr>
                      <w:sz w:val="20"/>
                      <w:szCs w:val="20"/>
                    </w:rPr>
                    <w:t>865 557</w:t>
                  </w:r>
                </w:p>
                <w:p w:rsidR="008F1757" w:rsidRPr="008F1757" w:rsidRDefault="008F1757" w:rsidP="008F1757">
                  <w:pPr>
                    <w:spacing w:before="40" w:after="40"/>
                    <w:jc w:val="right"/>
                    <w:rPr>
                      <w:sz w:val="20"/>
                      <w:szCs w:val="20"/>
                    </w:rPr>
                  </w:pPr>
                </w:p>
              </w:tc>
            </w:tr>
            <w:tr w:rsidR="008F1757" w:rsidRPr="00163DC0" w:rsidTr="00603B13">
              <w:trPr>
                <w:cantSplit/>
              </w:trPr>
              <w:tc>
                <w:tcPr>
                  <w:tcW w:w="7487" w:type="dxa"/>
                </w:tcPr>
                <w:p w:rsidR="008F1757" w:rsidRPr="00163DC0" w:rsidRDefault="008F1757" w:rsidP="008F1757">
                  <w:pPr>
                    <w:spacing w:before="40" w:after="40"/>
                    <w:rPr>
                      <w:b/>
                      <w:sz w:val="20"/>
                      <w:szCs w:val="20"/>
                    </w:rPr>
                  </w:pPr>
                  <w:r w:rsidRPr="00163DC0">
                    <w:rPr>
                      <w:b/>
                      <w:sz w:val="20"/>
                      <w:szCs w:val="20"/>
                    </w:rPr>
                    <w:t>Наличие кворума:</w:t>
                  </w:r>
                </w:p>
              </w:tc>
              <w:tc>
                <w:tcPr>
                  <w:tcW w:w="2083" w:type="dxa"/>
                  <w:vAlign w:val="bottom"/>
                </w:tcPr>
                <w:p w:rsidR="008F1757" w:rsidRPr="008F1757" w:rsidRDefault="008F1757" w:rsidP="008F1757">
                  <w:pPr>
                    <w:spacing w:before="40" w:after="40"/>
                    <w:jc w:val="right"/>
                    <w:rPr>
                      <w:b/>
                      <w:sz w:val="20"/>
                      <w:szCs w:val="20"/>
                    </w:rPr>
                  </w:pPr>
                  <w:proofErr w:type="gramStart"/>
                  <w:r w:rsidRPr="008F1757">
                    <w:rPr>
                      <w:b/>
                      <w:sz w:val="20"/>
                      <w:szCs w:val="20"/>
                    </w:rPr>
                    <w:t>есть</w:t>
                  </w:r>
                  <w:proofErr w:type="gramEnd"/>
                  <w:r w:rsidRPr="008F1757">
                    <w:rPr>
                      <w:b/>
                      <w:sz w:val="20"/>
                      <w:szCs w:val="20"/>
                    </w:rPr>
                    <w:t xml:space="preserve"> (72,04%)</w:t>
                  </w:r>
                </w:p>
              </w:tc>
            </w:tr>
          </w:tbl>
          <w:p w:rsidR="00897441" w:rsidRDefault="00897441" w:rsidP="008F1757">
            <w:pPr>
              <w:keepNext/>
              <w:rPr>
                <w:b/>
                <w:bCs/>
                <w:sz w:val="20"/>
                <w:szCs w:val="20"/>
              </w:rPr>
            </w:pPr>
            <w:r w:rsidRPr="00E02BBA">
              <w:rPr>
                <w:b/>
                <w:bCs/>
                <w:sz w:val="20"/>
                <w:szCs w:val="20"/>
              </w:rPr>
              <w:t>Информац</w:t>
            </w:r>
            <w:r>
              <w:rPr>
                <w:b/>
                <w:bCs/>
                <w:sz w:val="20"/>
                <w:szCs w:val="20"/>
              </w:rPr>
              <w:t>ия о наличии кворума по вопросу</w:t>
            </w:r>
            <w:r w:rsidRPr="00E02BBA">
              <w:rPr>
                <w:b/>
                <w:bCs/>
                <w:sz w:val="20"/>
                <w:szCs w:val="20"/>
              </w:rPr>
              <w:t xml:space="preserve"> повестки </w:t>
            </w:r>
            <w:proofErr w:type="gramStart"/>
            <w:r w:rsidRPr="00E02BBA">
              <w:rPr>
                <w:b/>
                <w:bCs/>
                <w:sz w:val="20"/>
                <w:szCs w:val="20"/>
              </w:rPr>
              <w:t>дня</w:t>
            </w:r>
            <w:r w:rsidRPr="0023590B">
              <w:rPr>
                <w:b/>
                <w:bCs/>
                <w:sz w:val="20"/>
                <w:szCs w:val="20"/>
              </w:rPr>
              <w:t xml:space="preserve"> ,</w:t>
            </w:r>
            <w:proofErr w:type="gramEnd"/>
            <w:r w:rsidRPr="0023590B">
              <w:rPr>
                <w:b/>
                <w:bCs/>
                <w:sz w:val="20"/>
                <w:szCs w:val="20"/>
              </w:rPr>
              <w:t xml:space="preserve"> определенного по данным участия в общем собрании акционеров - владельцев голосующих акций, не заинтересованных в сделке**</w:t>
            </w:r>
            <w:r>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7"/>
              <w:gridCol w:w="2083"/>
            </w:tblGrid>
            <w:tr w:rsidR="008F1757" w:rsidRPr="00163DC0" w:rsidTr="00603B13">
              <w:trPr>
                <w:cantSplit/>
              </w:trPr>
              <w:tc>
                <w:tcPr>
                  <w:tcW w:w="7487" w:type="dxa"/>
                </w:tcPr>
                <w:p w:rsidR="008F1757" w:rsidRPr="00163DC0" w:rsidRDefault="008F1757" w:rsidP="008F1757">
                  <w:pPr>
                    <w:keepNext/>
                    <w:spacing w:before="40" w:after="40"/>
                    <w:jc w:val="both"/>
                    <w:rPr>
                      <w:sz w:val="20"/>
                      <w:szCs w:val="20"/>
                    </w:rPr>
                  </w:pPr>
                  <w:r w:rsidRPr="00163DC0">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8F1757" w:rsidRPr="00163DC0" w:rsidRDefault="008F1757" w:rsidP="008F1757">
                  <w:pPr>
                    <w:spacing w:before="40" w:after="40"/>
                    <w:jc w:val="right"/>
                    <w:rPr>
                      <w:sz w:val="20"/>
                      <w:szCs w:val="20"/>
                      <w:lang w:val="en-US"/>
                    </w:rPr>
                  </w:pPr>
                  <w:r w:rsidRPr="00163DC0">
                    <w:rPr>
                      <w:sz w:val="20"/>
                      <w:szCs w:val="20"/>
                    </w:rPr>
                    <w:t xml:space="preserve"> </w:t>
                  </w:r>
                  <w:r w:rsidRPr="00163DC0">
                    <w:rPr>
                      <w:sz w:val="20"/>
                      <w:szCs w:val="20"/>
                      <w:lang w:val="en-US"/>
                    </w:rPr>
                    <w:t>615 496</w:t>
                  </w:r>
                </w:p>
                <w:p w:rsidR="008F1757" w:rsidRPr="00163DC0" w:rsidRDefault="008F1757" w:rsidP="008F1757">
                  <w:pPr>
                    <w:keepNext/>
                    <w:spacing w:before="40" w:after="40"/>
                    <w:jc w:val="right"/>
                    <w:rPr>
                      <w:sz w:val="20"/>
                      <w:szCs w:val="20"/>
                      <w:lang w:val="en-US"/>
                    </w:rPr>
                  </w:pPr>
                </w:p>
              </w:tc>
            </w:tr>
          </w:tbl>
          <w:p w:rsidR="00720EAE" w:rsidRPr="00AB6D56" w:rsidRDefault="00720EAE" w:rsidP="00720EAE">
            <w:pPr>
              <w:rPr>
                <w:vanish/>
                <w:sz w:val="20"/>
                <w:szCs w:val="20"/>
              </w:rPr>
            </w:pPr>
          </w:p>
          <w:p w:rsidR="00720EAE" w:rsidRPr="00720EAE" w:rsidRDefault="00720EAE" w:rsidP="00720EAE">
            <w:pPr>
              <w:autoSpaceDE w:val="0"/>
              <w:autoSpaceDN w:val="0"/>
              <w:adjustRightInd w:val="0"/>
              <w:jc w:val="both"/>
              <w:outlineLvl w:val="3"/>
              <w:rPr>
                <w:color w:val="000000"/>
                <w:sz w:val="20"/>
                <w:szCs w:val="20"/>
              </w:rPr>
            </w:pPr>
            <w:r w:rsidRPr="00720EAE">
              <w:rPr>
                <w:color w:val="000000"/>
                <w:sz w:val="20"/>
                <w:szCs w:val="20"/>
              </w:rPr>
              <w:t>2.5. Повестка дня Общего собран</w:t>
            </w:r>
            <w:r>
              <w:rPr>
                <w:color w:val="000000"/>
                <w:sz w:val="20"/>
                <w:szCs w:val="20"/>
              </w:rPr>
              <w:t>ия акционеров П</w:t>
            </w:r>
            <w:r w:rsidRPr="00720EAE">
              <w:rPr>
                <w:color w:val="000000"/>
                <w:sz w:val="20"/>
                <w:szCs w:val="20"/>
              </w:rPr>
              <w:t>АО «Наука-Связь»:</w:t>
            </w:r>
          </w:p>
          <w:p w:rsidR="008F1757" w:rsidRDefault="008F1757" w:rsidP="00720EAE">
            <w:pPr>
              <w:autoSpaceDE w:val="0"/>
              <w:autoSpaceDN w:val="0"/>
              <w:adjustRightInd w:val="0"/>
              <w:jc w:val="both"/>
              <w:outlineLvl w:val="3"/>
              <w:rPr>
                <w:b/>
                <w:sz w:val="20"/>
                <w:szCs w:val="20"/>
                <w:lang w:bidi="ar-SA"/>
              </w:rPr>
            </w:pPr>
            <w:r w:rsidRPr="008F1757">
              <w:rPr>
                <w:b/>
                <w:sz w:val="20"/>
                <w:szCs w:val="20"/>
                <w:lang w:bidi="ar-SA"/>
              </w:rPr>
              <w:t xml:space="preserve">О последующем одобрении крупной сделки, которая одновременно является сделкой, </w:t>
            </w:r>
            <w:r>
              <w:rPr>
                <w:b/>
                <w:sz w:val="20"/>
                <w:szCs w:val="20"/>
                <w:lang w:bidi="ar-SA"/>
              </w:rPr>
              <w:t>в со</w:t>
            </w:r>
            <w:r w:rsidRPr="008F1757">
              <w:rPr>
                <w:b/>
                <w:sz w:val="20"/>
                <w:szCs w:val="20"/>
                <w:lang w:bidi="ar-SA"/>
              </w:rPr>
              <w:t>вершени</w:t>
            </w:r>
            <w:r>
              <w:rPr>
                <w:b/>
                <w:sz w:val="20"/>
                <w:szCs w:val="20"/>
                <w:lang w:bidi="ar-SA"/>
              </w:rPr>
              <w:t>и которой имеется заинтересован</w:t>
            </w:r>
            <w:r w:rsidRPr="008F1757">
              <w:rPr>
                <w:b/>
                <w:sz w:val="20"/>
                <w:szCs w:val="20"/>
                <w:lang w:bidi="ar-SA"/>
              </w:rPr>
              <w:t>ность, между ПАО «Наука-Связь» и ПАО Сбербанк,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№00320019/00731100 от 25.02.2019 г.</w:t>
            </w:r>
          </w:p>
          <w:p w:rsidR="00720EAE" w:rsidRDefault="00720EAE" w:rsidP="00720EAE">
            <w:pPr>
              <w:autoSpaceDE w:val="0"/>
              <w:autoSpaceDN w:val="0"/>
              <w:adjustRightInd w:val="0"/>
              <w:jc w:val="both"/>
              <w:outlineLvl w:val="3"/>
              <w:rPr>
                <w:color w:val="000000"/>
                <w:sz w:val="20"/>
                <w:szCs w:val="20"/>
              </w:rPr>
            </w:pPr>
            <w:r w:rsidRPr="00720EAE">
              <w:rPr>
                <w:color w:val="000000"/>
                <w:sz w:val="20"/>
                <w:szCs w:val="20"/>
              </w:rPr>
              <w:t>2.6. Результаты голосования по вопросам повестки дня Общего собран</w:t>
            </w:r>
            <w:r>
              <w:rPr>
                <w:color w:val="000000"/>
                <w:sz w:val="20"/>
                <w:szCs w:val="20"/>
              </w:rPr>
              <w:t>ия акционеров П</w:t>
            </w:r>
            <w:r w:rsidRPr="00720EAE">
              <w:rPr>
                <w:color w:val="000000"/>
                <w:sz w:val="20"/>
                <w:szCs w:val="20"/>
              </w:rPr>
              <w:t>АО «Наука-Связь», по которым имелся кворум:</w:t>
            </w:r>
          </w:p>
          <w:p w:rsidR="003817C2" w:rsidRPr="003817C2" w:rsidRDefault="003817C2" w:rsidP="003817C2">
            <w:pPr>
              <w:autoSpaceDE w:val="0"/>
              <w:autoSpaceDN w:val="0"/>
              <w:adjustRightInd w:val="0"/>
              <w:jc w:val="both"/>
              <w:outlineLvl w:val="3"/>
              <w:rPr>
                <w:color w:val="000000"/>
                <w:sz w:val="20"/>
                <w:szCs w:val="20"/>
              </w:rPr>
            </w:pPr>
            <w:r>
              <w:rPr>
                <w:color w:val="000000"/>
                <w:sz w:val="20"/>
                <w:szCs w:val="20"/>
              </w:rPr>
              <w:t>Итоги голосования по первому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8F1757" w:rsidRPr="00CF24D1" w:rsidTr="00603B13">
              <w:tblPrEx>
                <w:tblCellMar>
                  <w:top w:w="0" w:type="dxa"/>
                  <w:bottom w:w="0" w:type="dxa"/>
                </w:tblCellMar>
              </w:tblPrEx>
              <w:trPr>
                <w:cantSplit/>
              </w:trPr>
              <w:tc>
                <w:tcPr>
                  <w:tcW w:w="9571" w:type="dxa"/>
                  <w:gridSpan w:val="7"/>
                  <w:vAlign w:val="center"/>
                </w:tcPr>
                <w:p w:rsidR="008F1757" w:rsidRDefault="008F1757" w:rsidP="008F1757">
                  <w:pPr>
                    <w:spacing w:before="40" w:after="40"/>
                    <w:jc w:val="center"/>
                    <w:rPr>
                      <w:sz w:val="18"/>
                      <w:szCs w:val="18"/>
                    </w:rPr>
                  </w:pPr>
                  <w:r w:rsidRPr="00FB092B">
                    <w:rPr>
                      <w:b/>
                      <w:sz w:val="18"/>
                      <w:szCs w:val="18"/>
                    </w:rPr>
                    <w:t>Итоги голосования по вопросу повестки дня акционеров - владельцев голосующих акций, принимающих участие в общем собрании акционеров**:</w:t>
                  </w:r>
                </w:p>
              </w:tc>
            </w:tr>
            <w:tr w:rsidR="008F1757" w:rsidRPr="00CF24D1" w:rsidTr="00603B13">
              <w:tblPrEx>
                <w:tblCellMar>
                  <w:top w:w="0" w:type="dxa"/>
                  <w:bottom w:w="0" w:type="dxa"/>
                </w:tblCellMar>
              </w:tblPrEx>
              <w:trPr>
                <w:cantSplit/>
              </w:trPr>
              <w:tc>
                <w:tcPr>
                  <w:tcW w:w="828" w:type="dxa"/>
                  <w:vAlign w:val="center"/>
                </w:tcPr>
                <w:p w:rsidR="008F1757" w:rsidRPr="00201533" w:rsidRDefault="008F1757" w:rsidP="008F1757">
                  <w:pPr>
                    <w:keepNext/>
                    <w:spacing w:before="40" w:after="40"/>
                    <w:jc w:val="center"/>
                    <w:rPr>
                      <w:sz w:val="18"/>
                      <w:szCs w:val="18"/>
                    </w:rPr>
                  </w:pPr>
                </w:p>
              </w:tc>
              <w:tc>
                <w:tcPr>
                  <w:tcW w:w="1457" w:type="dxa"/>
                  <w:vAlign w:val="center"/>
                </w:tcPr>
                <w:p w:rsidR="008F1757" w:rsidRPr="00BF6285" w:rsidRDefault="008F1757" w:rsidP="008F1757">
                  <w:pPr>
                    <w:keepNext/>
                    <w:spacing w:before="40" w:after="40"/>
                    <w:jc w:val="center"/>
                    <w:rPr>
                      <w:b/>
                      <w:sz w:val="18"/>
                      <w:szCs w:val="18"/>
                    </w:rPr>
                  </w:pPr>
                  <w:r w:rsidRPr="00BF6285">
                    <w:rPr>
                      <w:b/>
                      <w:sz w:val="18"/>
                      <w:szCs w:val="18"/>
                    </w:rPr>
                    <w:t>Всего</w:t>
                  </w:r>
                </w:p>
              </w:tc>
              <w:tc>
                <w:tcPr>
                  <w:tcW w:w="1457" w:type="dxa"/>
                  <w:vAlign w:val="center"/>
                </w:tcPr>
                <w:p w:rsidR="008F1757" w:rsidRPr="00BF6285" w:rsidRDefault="008F1757" w:rsidP="008F1757">
                  <w:pPr>
                    <w:keepNext/>
                    <w:spacing w:before="40" w:after="40"/>
                    <w:jc w:val="center"/>
                    <w:rPr>
                      <w:b/>
                      <w:sz w:val="18"/>
                      <w:szCs w:val="18"/>
                    </w:rPr>
                  </w:pPr>
                  <w:r w:rsidRPr="00BF6285">
                    <w:rPr>
                      <w:b/>
                      <w:sz w:val="18"/>
                      <w:szCs w:val="18"/>
                    </w:rPr>
                    <w:t>«За»</w:t>
                  </w:r>
                </w:p>
              </w:tc>
              <w:tc>
                <w:tcPr>
                  <w:tcW w:w="1457" w:type="dxa"/>
                  <w:vAlign w:val="center"/>
                </w:tcPr>
                <w:p w:rsidR="008F1757" w:rsidRPr="00BF6285" w:rsidRDefault="008F1757" w:rsidP="008F1757">
                  <w:pPr>
                    <w:keepNext/>
                    <w:spacing w:before="40" w:after="40"/>
                    <w:jc w:val="center"/>
                    <w:rPr>
                      <w:b/>
                      <w:sz w:val="18"/>
                      <w:szCs w:val="18"/>
                    </w:rPr>
                  </w:pPr>
                  <w:r w:rsidRPr="00BF6285">
                    <w:rPr>
                      <w:b/>
                      <w:sz w:val="18"/>
                      <w:szCs w:val="18"/>
                    </w:rPr>
                    <w:t>«Против»</w:t>
                  </w:r>
                </w:p>
              </w:tc>
              <w:tc>
                <w:tcPr>
                  <w:tcW w:w="1457" w:type="dxa"/>
                  <w:vAlign w:val="center"/>
                </w:tcPr>
                <w:p w:rsidR="008F1757" w:rsidRPr="00BF6285" w:rsidRDefault="008F1757" w:rsidP="008F1757">
                  <w:pPr>
                    <w:keepNext/>
                    <w:spacing w:before="40" w:after="40"/>
                    <w:jc w:val="center"/>
                    <w:rPr>
                      <w:b/>
                      <w:sz w:val="18"/>
                      <w:szCs w:val="18"/>
                    </w:rPr>
                  </w:pPr>
                  <w:r w:rsidRPr="00BF6285">
                    <w:rPr>
                      <w:b/>
                      <w:sz w:val="18"/>
                      <w:szCs w:val="18"/>
                    </w:rPr>
                    <w:t>«Воздержался»</w:t>
                  </w:r>
                </w:p>
              </w:tc>
              <w:tc>
                <w:tcPr>
                  <w:tcW w:w="1457" w:type="dxa"/>
                  <w:vAlign w:val="center"/>
                </w:tcPr>
                <w:p w:rsidR="008F1757" w:rsidRPr="00BF6285" w:rsidRDefault="008F1757" w:rsidP="008F1757">
                  <w:pPr>
                    <w:keepNext/>
                    <w:spacing w:before="40" w:after="40"/>
                    <w:jc w:val="center"/>
                    <w:rPr>
                      <w:b/>
                      <w:sz w:val="18"/>
                      <w:szCs w:val="18"/>
                    </w:rPr>
                  </w:pPr>
                  <w:proofErr w:type="spellStart"/>
                  <w:r w:rsidRPr="00BF6285">
                    <w:rPr>
                      <w:b/>
                      <w:sz w:val="18"/>
                      <w:szCs w:val="18"/>
                    </w:rPr>
                    <w:t>Недейств.и</w:t>
                  </w:r>
                  <w:proofErr w:type="spellEnd"/>
                  <w:r w:rsidRPr="00BF6285">
                    <w:rPr>
                      <w:b/>
                      <w:sz w:val="18"/>
                      <w:szCs w:val="18"/>
                    </w:rPr>
                    <w:t xml:space="preserve"> не подсчитанные* </w:t>
                  </w:r>
                </w:p>
              </w:tc>
              <w:tc>
                <w:tcPr>
                  <w:tcW w:w="1458" w:type="dxa"/>
                  <w:vAlign w:val="center"/>
                </w:tcPr>
                <w:p w:rsidR="008F1757" w:rsidRPr="00BF6285" w:rsidRDefault="008F1757" w:rsidP="008F1757">
                  <w:pPr>
                    <w:keepNext/>
                    <w:spacing w:before="40" w:after="40"/>
                    <w:jc w:val="center"/>
                    <w:rPr>
                      <w:b/>
                      <w:sz w:val="18"/>
                      <w:szCs w:val="18"/>
                    </w:rPr>
                  </w:pPr>
                  <w:r w:rsidRPr="00BF6285">
                    <w:rPr>
                      <w:b/>
                      <w:sz w:val="18"/>
                      <w:szCs w:val="18"/>
                    </w:rPr>
                    <w:t>Не голосовали</w:t>
                  </w:r>
                </w:p>
              </w:tc>
            </w:tr>
            <w:tr w:rsidR="008F1757" w:rsidRPr="0090527B" w:rsidTr="00603B13">
              <w:tblPrEx>
                <w:tblCellMar>
                  <w:top w:w="0" w:type="dxa"/>
                  <w:bottom w:w="0" w:type="dxa"/>
                </w:tblCellMar>
              </w:tblPrEx>
              <w:trPr>
                <w:cantSplit/>
              </w:trPr>
              <w:tc>
                <w:tcPr>
                  <w:tcW w:w="828" w:type="dxa"/>
                  <w:vAlign w:val="center"/>
                </w:tcPr>
                <w:p w:rsidR="008F1757" w:rsidRPr="00820C53" w:rsidRDefault="008F1757" w:rsidP="008F1757">
                  <w:pPr>
                    <w:spacing w:before="40" w:after="40"/>
                    <w:jc w:val="center"/>
                    <w:rPr>
                      <w:sz w:val="20"/>
                      <w:szCs w:val="20"/>
                    </w:rPr>
                  </w:pPr>
                  <w:r w:rsidRPr="00820C53">
                    <w:rPr>
                      <w:sz w:val="20"/>
                      <w:szCs w:val="20"/>
                    </w:rPr>
                    <w:lastRenderedPageBreak/>
                    <w:t>Голоса</w:t>
                  </w:r>
                </w:p>
              </w:tc>
              <w:tc>
                <w:tcPr>
                  <w:tcW w:w="1457" w:type="dxa"/>
                  <w:vAlign w:val="center"/>
                </w:tcPr>
                <w:p w:rsidR="008F1757" w:rsidRDefault="008F1757" w:rsidP="008F1757">
                  <w:pPr>
                    <w:spacing w:before="40" w:after="40"/>
                    <w:jc w:val="right"/>
                    <w:rPr>
                      <w:b/>
                      <w:sz w:val="16"/>
                      <w:szCs w:val="16"/>
                      <w:lang w:val="en-US"/>
                    </w:rPr>
                  </w:pPr>
                  <w:r w:rsidRPr="00BF6285">
                    <w:rPr>
                      <w:b/>
                      <w:sz w:val="16"/>
                      <w:szCs w:val="16"/>
                      <w:lang w:val="en-US"/>
                    </w:rPr>
                    <w:t xml:space="preserve"> 865 557</w:t>
                  </w:r>
                </w:p>
                <w:p w:rsidR="008F1757" w:rsidRPr="00BF6285" w:rsidRDefault="008F1757" w:rsidP="008F1757">
                  <w:pPr>
                    <w:spacing w:before="40" w:after="40"/>
                    <w:jc w:val="right"/>
                    <w:rPr>
                      <w:b/>
                      <w:sz w:val="16"/>
                      <w:szCs w:val="16"/>
                      <w:lang w:val="en-US"/>
                    </w:rPr>
                  </w:pPr>
                </w:p>
              </w:tc>
              <w:tc>
                <w:tcPr>
                  <w:tcW w:w="1457" w:type="dxa"/>
                  <w:vAlign w:val="center"/>
                </w:tcPr>
                <w:p w:rsidR="008F1757" w:rsidRDefault="008F1757" w:rsidP="008F1757">
                  <w:pPr>
                    <w:spacing w:before="40" w:after="40"/>
                    <w:jc w:val="right"/>
                    <w:rPr>
                      <w:b/>
                      <w:sz w:val="16"/>
                      <w:szCs w:val="16"/>
                      <w:lang w:val="en-US"/>
                    </w:rPr>
                  </w:pPr>
                  <w:r w:rsidRPr="00BF6285">
                    <w:rPr>
                      <w:b/>
                      <w:sz w:val="16"/>
                      <w:szCs w:val="16"/>
                      <w:lang w:val="en-US"/>
                    </w:rPr>
                    <w:t xml:space="preserve"> 865 557</w:t>
                  </w:r>
                </w:p>
                <w:p w:rsidR="008F1757" w:rsidRPr="00BF6285" w:rsidRDefault="008F1757" w:rsidP="008F1757">
                  <w:pPr>
                    <w:spacing w:before="40" w:after="40"/>
                    <w:jc w:val="right"/>
                    <w:rPr>
                      <w:b/>
                      <w:sz w:val="16"/>
                      <w:szCs w:val="16"/>
                      <w:lang w:val="en-US"/>
                    </w:rPr>
                  </w:pPr>
                </w:p>
              </w:tc>
              <w:tc>
                <w:tcPr>
                  <w:tcW w:w="1457" w:type="dxa"/>
                  <w:vAlign w:val="center"/>
                </w:tcPr>
                <w:p w:rsidR="008F1757" w:rsidRDefault="008F1757" w:rsidP="008F1757">
                  <w:pPr>
                    <w:spacing w:before="40" w:after="40"/>
                    <w:jc w:val="right"/>
                    <w:rPr>
                      <w:b/>
                      <w:sz w:val="16"/>
                      <w:szCs w:val="16"/>
                      <w:lang w:val="en-US"/>
                    </w:rPr>
                  </w:pPr>
                  <w:r w:rsidRPr="00BF6285">
                    <w:rPr>
                      <w:b/>
                      <w:sz w:val="16"/>
                      <w:szCs w:val="16"/>
                      <w:lang w:val="en-US"/>
                    </w:rPr>
                    <w:t>0</w:t>
                  </w:r>
                </w:p>
                <w:p w:rsidR="008F1757" w:rsidRPr="00BF6285" w:rsidRDefault="008F1757" w:rsidP="008F1757">
                  <w:pPr>
                    <w:spacing w:before="40" w:after="40"/>
                    <w:jc w:val="right"/>
                    <w:rPr>
                      <w:b/>
                      <w:sz w:val="16"/>
                      <w:szCs w:val="16"/>
                      <w:lang w:val="en-US"/>
                    </w:rPr>
                  </w:pPr>
                </w:p>
              </w:tc>
              <w:tc>
                <w:tcPr>
                  <w:tcW w:w="1457" w:type="dxa"/>
                  <w:vAlign w:val="center"/>
                </w:tcPr>
                <w:p w:rsidR="008F1757" w:rsidRDefault="008F1757" w:rsidP="008F1757">
                  <w:pPr>
                    <w:spacing w:before="40" w:after="40"/>
                    <w:jc w:val="right"/>
                    <w:rPr>
                      <w:b/>
                      <w:sz w:val="16"/>
                      <w:szCs w:val="16"/>
                      <w:lang w:val="en-US"/>
                    </w:rPr>
                  </w:pPr>
                  <w:r w:rsidRPr="00BF6285">
                    <w:rPr>
                      <w:b/>
                      <w:sz w:val="16"/>
                      <w:szCs w:val="16"/>
                      <w:lang w:val="en-US"/>
                    </w:rPr>
                    <w:t>0</w:t>
                  </w:r>
                </w:p>
                <w:p w:rsidR="008F1757" w:rsidRPr="00BF6285" w:rsidRDefault="008F1757" w:rsidP="008F1757">
                  <w:pPr>
                    <w:spacing w:before="40" w:after="40"/>
                    <w:jc w:val="right"/>
                    <w:rPr>
                      <w:b/>
                      <w:sz w:val="16"/>
                      <w:szCs w:val="16"/>
                      <w:lang w:val="en-US"/>
                    </w:rPr>
                  </w:pPr>
                </w:p>
              </w:tc>
              <w:tc>
                <w:tcPr>
                  <w:tcW w:w="1457" w:type="dxa"/>
                  <w:vAlign w:val="center"/>
                </w:tcPr>
                <w:p w:rsidR="008F1757" w:rsidRDefault="008F1757" w:rsidP="008F1757">
                  <w:pPr>
                    <w:spacing w:before="40" w:after="40"/>
                    <w:jc w:val="right"/>
                    <w:rPr>
                      <w:b/>
                      <w:sz w:val="16"/>
                      <w:szCs w:val="16"/>
                      <w:lang w:val="en-US"/>
                    </w:rPr>
                  </w:pPr>
                  <w:r w:rsidRPr="00BF6285">
                    <w:rPr>
                      <w:b/>
                      <w:sz w:val="16"/>
                      <w:szCs w:val="16"/>
                      <w:lang w:val="en-US"/>
                    </w:rPr>
                    <w:t>0</w:t>
                  </w:r>
                </w:p>
                <w:p w:rsidR="008F1757" w:rsidRPr="00BF6285" w:rsidRDefault="008F1757" w:rsidP="008F1757">
                  <w:pPr>
                    <w:spacing w:before="40" w:after="40"/>
                    <w:jc w:val="right"/>
                    <w:rPr>
                      <w:b/>
                      <w:sz w:val="16"/>
                      <w:szCs w:val="16"/>
                      <w:lang w:val="en-US"/>
                    </w:rPr>
                  </w:pPr>
                </w:p>
              </w:tc>
              <w:tc>
                <w:tcPr>
                  <w:tcW w:w="1458" w:type="dxa"/>
                  <w:vAlign w:val="center"/>
                </w:tcPr>
                <w:p w:rsidR="008F1757" w:rsidRDefault="008F1757" w:rsidP="008F1757">
                  <w:pPr>
                    <w:spacing w:before="40" w:after="40"/>
                    <w:jc w:val="right"/>
                    <w:rPr>
                      <w:b/>
                      <w:sz w:val="16"/>
                      <w:szCs w:val="16"/>
                      <w:lang w:val="en-US"/>
                    </w:rPr>
                  </w:pPr>
                  <w:r w:rsidRPr="00BF6285">
                    <w:rPr>
                      <w:b/>
                      <w:sz w:val="16"/>
                      <w:szCs w:val="16"/>
                      <w:lang w:val="en-US"/>
                    </w:rPr>
                    <w:t>0</w:t>
                  </w:r>
                </w:p>
                <w:p w:rsidR="008F1757" w:rsidRPr="00BF6285" w:rsidRDefault="008F1757" w:rsidP="008F1757">
                  <w:pPr>
                    <w:spacing w:before="40" w:after="40"/>
                    <w:jc w:val="right"/>
                    <w:rPr>
                      <w:b/>
                      <w:sz w:val="16"/>
                      <w:szCs w:val="16"/>
                      <w:lang w:val="en-US"/>
                    </w:rPr>
                  </w:pPr>
                </w:p>
              </w:tc>
            </w:tr>
            <w:tr w:rsidR="008F1757" w:rsidRPr="00B56921" w:rsidTr="00603B13">
              <w:tblPrEx>
                <w:tblCellMar>
                  <w:top w:w="0" w:type="dxa"/>
                  <w:bottom w:w="0" w:type="dxa"/>
                </w:tblCellMar>
              </w:tblPrEx>
              <w:trPr>
                <w:cantSplit/>
              </w:trPr>
              <w:tc>
                <w:tcPr>
                  <w:tcW w:w="828" w:type="dxa"/>
                  <w:vAlign w:val="center"/>
                </w:tcPr>
                <w:p w:rsidR="008F1757" w:rsidRPr="00B56921" w:rsidRDefault="008F1757" w:rsidP="008F1757">
                  <w:pPr>
                    <w:spacing w:before="40" w:after="40"/>
                    <w:jc w:val="center"/>
                    <w:rPr>
                      <w:sz w:val="20"/>
                      <w:szCs w:val="20"/>
                    </w:rPr>
                  </w:pPr>
                  <w:r w:rsidRPr="00B56921">
                    <w:rPr>
                      <w:sz w:val="20"/>
                      <w:szCs w:val="20"/>
                    </w:rPr>
                    <w:t>%</w:t>
                  </w:r>
                </w:p>
              </w:tc>
              <w:tc>
                <w:tcPr>
                  <w:tcW w:w="1457" w:type="dxa"/>
                  <w:vAlign w:val="center"/>
                </w:tcPr>
                <w:p w:rsidR="008F1757" w:rsidRPr="00BF6285" w:rsidRDefault="008F1757" w:rsidP="008F1757">
                  <w:pPr>
                    <w:spacing w:before="40" w:after="40"/>
                    <w:jc w:val="right"/>
                    <w:rPr>
                      <w:b/>
                      <w:sz w:val="16"/>
                      <w:szCs w:val="16"/>
                      <w:lang w:val="en-US"/>
                    </w:rPr>
                  </w:pPr>
                  <w:r w:rsidRPr="00BF6285">
                    <w:rPr>
                      <w:b/>
                      <w:sz w:val="16"/>
                      <w:szCs w:val="16"/>
                      <w:lang w:val="en-US"/>
                    </w:rPr>
                    <w:t>100,00</w:t>
                  </w:r>
                </w:p>
              </w:tc>
              <w:tc>
                <w:tcPr>
                  <w:tcW w:w="1457" w:type="dxa"/>
                  <w:vAlign w:val="center"/>
                </w:tcPr>
                <w:p w:rsidR="008F1757" w:rsidRPr="00BF6285" w:rsidRDefault="008F1757" w:rsidP="008F1757">
                  <w:pPr>
                    <w:spacing w:before="40" w:after="40"/>
                    <w:jc w:val="right"/>
                    <w:rPr>
                      <w:b/>
                      <w:sz w:val="16"/>
                      <w:szCs w:val="16"/>
                      <w:lang w:val="en-US"/>
                    </w:rPr>
                  </w:pPr>
                  <w:r w:rsidRPr="00BF6285">
                    <w:rPr>
                      <w:b/>
                      <w:sz w:val="16"/>
                      <w:szCs w:val="16"/>
                      <w:lang w:val="en-US"/>
                    </w:rPr>
                    <w:t>100,00</w:t>
                  </w:r>
                </w:p>
              </w:tc>
              <w:tc>
                <w:tcPr>
                  <w:tcW w:w="1457" w:type="dxa"/>
                  <w:vAlign w:val="center"/>
                </w:tcPr>
                <w:p w:rsidR="008F1757" w:rsidRPr="00BF6285" w:rsidRDefault="008F1757" w:rsidP="008F1757">
                  <w:pPr>
                    <w:spacing w:before="40" w:after="40"/>
                    <w:jc w:val="right"/>
                    <w:rPr>
                      <w:b/>
                      <w:sz w:val="16"/>
                      <w:szCs w:val="16"/>
                      <w:lang w:val="en-US"/>
                    </w:rPr>
                  </w:pPr>
                  <w:r w:rsidRPr="00BF6285">
                    <w:rPr>
                      <w:b/>
                      <w:sz w:val="16"/>
                      <w:szCs w:val="16"/>
                      <w:lang w:val="en-US"/>
                    </w:rPr>
                    <w:t>0,00</w:t>
                  </w:r>
                </w:p>
              </w:tc>
              <w:tc>
                <w:tcPr>
                  <w:tcW w:w="1457" w:type="dxa"/>
                  <w:vAlign w:val="center"/>
                </w:tcPr>
                <w:p w:rsidR="008F1757" w:rsidRPr="00BF6285" w:rsidRDefault="008F1757" w:rsidP="008F1757">
                  <w:pPr>
                    <w:spacing w:before="40" w:after="40"/>
                    <w:jc w:val="right"/>
                    <w:rPr>
                      <w:b/>
                      <w:sz w:val="16"/>
                      <w:szCs w:val="16"/>
                      <w:lang w:val="en-US"/>
                    </w:rPr>
                  </w:pPr>
                  <w:r w:rsidRPr="00BF6285">
                    <w:rPr>
                      <w:b/>
                      <w:sz w:val="16"/>
                      <w:szCs w:val="16"/>
                      <w:lang w:val="en-US"/>
                    </w:rPr>
                    <w:t>0,00</w:t>
                  </w:r>
                </w:p>
              </w:tc>
              <w:tc>
                <w:tcPr>
                  <w:tcW w:w="1457" w:type="dxa"/>
                  <w:vAlign w:val="center"/>
                </w:tcPr>
                <w:p w:rsidR="008F1757" w:rsidRPr="00BF6285" w:rsidRDefault="008F1757" w:rsidP="008F1757">
                  <w:pPr>
                    <w:spacing w:before="40" w:after="40"/>
                    <w:jc w:val="right"/>
                    <w:rPr>
                      <w:b/>
                      <w:sz w:val="16"/>
                      <w:szCs w:val="16"/>
                      <w:lang w:val="en-US"/>
                    </w:rPr>
                  </w:pPr>
                  <w:r w:rsidRPr="00BF6285">
                    <w:rPr>
                      <w:b/>
                      <w:sz w:val="16"/>
                      <w:szCs w:val="16"/>
                      <w:lang w:val="en-US"/>
                    </w:rPr>
                    <w:t>0,00</w:t>
                  </w:r>
                </w:p>
              </w:tc>
              <w:tc>
                <w:tcPr>
                  <w:tcW w:w="1458" w:type="dxa"/>
                  <w:vAlign w:val="center"/>
                </w:tcPr>
                <w:p w:rsidR="008F1757" w:rsidRPr="00BF6285" w:rsidRDefault="008F1757" w:rsidP="008F1757">
                  <w:pPr>
                    <w:spacing w:before="40" w:after="40"/>
                    <w:jc w:val="right"/>
                    <w:rPr>
                      <w:b/>
                      <w:sz w:val="16"/>
                      <w:szCs w:val="16"/>
                      <w:lang w:val="en-US"/>
                    </w:rPr>
                  </w:pPr>
                  <w:r w:rsidRPr="00BF6285">
                    <w:rPr>
                      <w:b/>
                      <w:sz w:val="16"/>
                      <w:szCs w:val="16"/>
                      <w:lang w:val="en-US"/>
                    </w:rPr>
                    <w:t>0,00</w:t>
                  </w:r>
                </w:p>
              </w:tc>
            </w:tr>
            <w:tr w:rsidR="008F1757" w:rsidRPr="00CF24D1" w:rsidTr="00603B13">
              <w:tblPrEx>
                <w:tblCellMar>
                  <w:top w:w="0" w:type="dxa"/>
                  <w:bottom w:w="0" w:type="dxa"/>
                </w:tblCellMar>
              </w:tblPrEx>
              <w:trPr>
                <w:cantSplit/>
              </w:trPr>
              <w:tc>
                <w:tcPr>
                  <w:tcW w:w="9571" w:type="dxa"/>
                  <w:gridSpan w:val="7"/>
                  <w:vAlign w:val="center"/>
                </w:tcPr>
                <w:p w:rsidR="008F1757" w:rsidRDefault="008F1757" w:rsidP="008F1757">
                  <w:pPr>
                    <w:spacing w:before="40" w:after="40"/>
                    <w:jc w:val="center"/>
                    <w:rPr>
                      <w:sz w:val="18"/>
                      <w:szCs w:val="18"/>
                    </w:rPr>
                  </w:pPr>
                  <w:r w:rsidRPr="00FB092B">
                    <w:rPr>
                      <w:b/>
                      <w:sz w:val="18"/>
                      <w:szCs w:val="18"/>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8F1757" w:rsidRPr="00CF24D1" w:rsidTr="00603B13">
              <w:tblPrEx>
                <w:tblCellMar>
                  <w:top w:w="0" w:type="dxa"/>
                  <w:bottom w:w="0" w:type="dxa"/>
                </w:tblCellMar>
              </w:tblPrEx>
              <w:trPr>
                <w:cantSplit/>
              </w:trPr>
              <w:tc>
                <w:tcPr>
                  <w:tcW w:w="828" w:type="dxa"/>
                  <w:vAlign w:val="center"/>
                </w:tcPr>
                <w:p w:rsidR="008F1757" w:rsidRPr="00201533" w:rsidRDefault="008F1757" w:rsidP="008F1757">
                  <w:pPr>
                    <w:keepNext/>
                    <w:spacing w:before="40" w:after="40"/>
                    <w:jc w:val="center"/>
                    <w:rPr>
                      <w:sz w:val="18"/>
                      <w:szCs w:val="18"/>
                    </w:rPr>
                  </w:pPr>
                </w:p>
              </w:tc>
              <w:tc>
                <w:tcPr>
                  <w:tcW w:w="1457" w:type="dxa"/>
                  <w:vAlign w:val="center"/>
                </w:tcPr>
                <w:p w:rsidR="008F1757" w:rsidRPr="00BF6285" w:rsidRDefault="008F1757" w:rsidP="008F1757">
                  <w:pPr>
                    <w:keepNext/>
                    <w:spacing w:before="40" w:after="40"/>
                    <w:jc w:val="center"/>
                    <w:rPr>
                      <w:b/>
                      <w:sz w:val="18"/>
                      <w:szCs w:val="18"/>
                    </w:rPr>
                  </w:pPr>
                  <w:r w:rsidRPr="00BF6285">
                    <w:rPr>
                      <w:b/>
                      <w:sz w:val="18"/>
                      <w:szCs w:val="18"/>
                    </w:rPr>
                    <w:t>Всего</w:t>
                  </w:r>
                </w:p>
              </w:tc>
              <w:tc>
                <w:tcPr>
                  <w:tcW w:w="1457" w:type="dxa"/>
                  <w:vAlign w:val="center"/>
                </w:tcPr>
                <w:p w:rsidR="008F1757" w:rsidRPr="00BF6285" w:rsidRDefault="008F1757" w:rsidP="008F1757">
                  <w:pPr>
                    <w:keepNext/>
                    <w:spacing w:before="40" w:after="40"/>
                    <w:jc w:val="center"/>
                    <w:rPr>
                      <w:b/>
                      <w:sz w:val="18"/>
                      <w:szCs w:val="18"/>
                    </w:rPr>
                  </w:pPr>
                  <w:r w:rsidRPr="00BF6285">
                    <w:rPr>
                      <w:b/>
                      <w:sz w:val="18"/>
                      <w:szCs w:val="18"/>
                    </w:rPr>
                    <w:t>«За»</w:t>
                  </w:r>
                </w:p>
              </w:tc>
              <w:tc>
                <w:tcPr>
                  <w:tcW w:w="1457" w:type="dxa"/>
                  <w:vAlign w:val="center"/>
                </w:tcPr>
                <w:p w:rsidR="008F1757" w:rsidRPr="00BF6285" w:rsidRDefault="008F1757" w:rsidP="008F1757">
                  <w:pPr>
                    <w:keepNext/>
                    <w:spacing w:before="40" w:after="40"/>
                    <w:jc w:val="center"/>
                    <w:rPr>
                      <w:b/>
                      <w:sz w:val="18"/>
                      <w:szCs w:val="18"/>
                    </w:rPr>
                  </w:pPr>
                  <w:r w:rsidRPr="00BF6285">
                    <w:rPr>
                      <w:b/>
                      <w:sz w:val="18"/>
                      <w:szCs w:val="18"/>
                    </w:rPr>
                    <w:t>«Против»</w:t>
                  </w:r>
                </w:p>
              </w:tc>
              <w:tc>
                <w:tcPr>
                  <w:tcW w:w="1457" w:type="dxa"/>
                  <w:vAlign w:val="center"/>
                </w:tcPr>
                <w:p w:rsidR="008F1757" w:rsidRPr="00BF6285" w:rsidRDefault="008F1757" w:rsidP="008F1757">
                  <w:pPr>
                    <w:keepNext/>
                    <w:spacing w:before="40" w:after="40"/>
                    <w:jc w:val="center"/>
                    <w:rPr>
                      <w:b/>
                      <w:sz w:val="18"/>
                      <w:szCs w:val="18"/>
                    </w:rPr>
                  </w:pPr>
                  <w:r w:rsidRPr="00BF6285">
                    <w:rPr>
                      <w:b/>
                      <w:sz w:val="18"/>
                      <w:szCs w:val="18"/>
                    </w:rPr>
                    <w:t>«Воздержался»</w:t>
                  </w:r>
                </w:p>
              </w:tc>
              <w:tc>
                <w:tcPr>
                  <w:tcW w:w="1457" w:type="dxa"/>
                  <w:vAlign w:val="center"/>
                </w:tcPr>
                <w:p w:rsidR="008F1757" w:rsidRPr="00BF6285" w:rsidRDefault="008F1757" w:rsidP="008F1757">
                  <w:pPr>
                    <w:keepNext/>
                    <w:spacing w:before="40" w:after="40"/>
                    <w:jc w:val="center"/>
                    <w:rPr>
                      <w:b/>
                      <w:sz w:val="18"/>
                      <w:szCs w:val="18"/>
                    </w:rPr>
                  </w:pPr>
                  <w:proofErr w:type="spellStart"/>
                  <w:r w:rsidRPr="00BF6285">
                    <w:rPr>
                      <w:b/>
                      <w:sz w:val="18"/>
                      <w:szCs w:val="18"/>
                    </w:rPr>
                    <w:t>Недейств.и</w:t>
                  </w:r>
                  <w:proofErr w:type="spellEnd"/>
                  <w:r w:rsidRPr="00BF6285">
                    <w:rPr>
                      <w:b/>
                      <w:sz w:val="18"/>
                      <w:szCs w:val="18"/>
                    </w:rPr>
                    <w:t xml:space="preserve"> не подсчитанные* </w:t>
                  </w:r>
                </w:p>
              </w:tc>
              <w:tc>
                <w:tcPr>
                  <w:tcW w:w="1458" w:type="dxa"/>
                  <w:vAlign w:val="center"/>
                </w:tcPr>
                <w:p w:rsidR="008F1757" w:rsidRPr="00BF6285" w:rsidRDefault="008F1757" w:rsidP="008F1757">
                  <w:pPr>
                    <w:keepNext/>
                    <w:spacing w:before="40" w:after="40"/>
                    <w:jc w:val="center"/>
                    <w:rPr>
                      <w:b/>
                      <w:sz w:val="18"/>
                      <w:szCs w:val="18"/>
                    </w:rPr>
                  </w:pPr>
                  <w:r w:rsidRPr="00BF6285">
                    <w:rPr>
                      <w:b/>
                      <w:sz w:val="18"/>
                      <w:szCs w:val="18"/>
                    </w:rPr>
                    <w:t>Не голосовали</w:t>
                  </w:r>
                </w:p>
              </w:tc>
            </w:tr>
            <w:tr w:rsidR="008F1757" w:rsidRPr="0090527B" w:rsidTr="00603B13">
              <w:tblPrEx>
                <w:tblCellMar>
                  <w:top w:w="0" w:type="dxa"/>
                  <w:bottom w:w="0" w:type="dxa"/>
                </w:tblCellMar>
              </w:tblPrEx>
              <w:trPr>
                <w:cantSplit/>
              </w:trPr>
              <w:tc>
                <w:tcPr>
                  <w:tcW w:w="828" w:type="dxa"/>
                  <w:vAlign w:val="center"/>
                </w:tcPr>
                <w:p w:rsidR="008F1757" w:rsidRPr="00820C53" w:rsidRDefault="008F1757" w:rsidP="008F1757">
                  <w:pPr>
                    <w:spacing w:before="40" w:after="40"/>
                    <w:jc w:val="center"/>
                    <w:rPr>
                      <w:sz w:val="20"/>
                      <w:szCs w:val="20"/>
                    </w:rPr>
                  </w:pPr>
                  <w:r w:rsidRPr="00820C53">
                    <w:rPr>
                      <w:sz w:val="20"/>
                      <w:szCs w:val="20"/>
                    </w:rPr>
                    <w:t>Голоса</w:t>
                  </w:r>
                </w:p>
              </w:tc>
              <w:tc>
                <w:tcPr>
                  <w:tcW w:w="1457" w:type="dxa"/>
                  <w:vAlign w:val="center"/>
                </w:tcPr>
                <w:p w:rsidR="008F1757" w:rsidRDefault="008F1757" w:rsidP="008F1757">
                  <w:pPr>
                    <w:spacing w:before="40" w:after="40"/>
                    <w:jc w:val="right"/>
                    <w:rPr>
                      <w:b/>
                      <w:sz w:val="16"/>
                      <w:szCs w:val="16"/>
                      <w:lang w:val="en-US"/>
                    </w:rPr>
                  </w:pPr>
                  <w:r w:rsidRPr="00BF6285">
                    <w:rPr>
                      <w:b/>
                      <w:sz w:val="16"/>
                      <w:szCs w:val="16"/>
                      <w:lang w:val="en-US"/>
                    </w:rPr>
                    <w:t xml:space="preserve"> 615 496</w:t>
                  </w:r>
                </w:p>
                <w:p w:rsidR="008F1757" w:rsidRPr="00BF6285" w:rsidRDefault="008F1757" w:rsidP="008F1757">
                  <w:pPr>
                    <w:spacing w:before="40" w:after="40"/>
                    <w:jc w:val="right"/>
                    <w:rPr>
                      <w:b/>
                      <w:sz w:val="16"/>
                      <w:szCs w:val="16"/>
                      <w:lang w:val="en-US"/>
                    </w:rPr>
                  </w:pPr>
                </w:p>
              </w:tc>
              <w:tc>
                <w:tcPr>
                  <w:tcW w:w="1457" w:type="dxa"/>
                  <w:vAlign w:val="center"/>
                </w:tcPr>
                <w:p w:rsidR="008F1757" w:rsidRDefault="008F1757" w:rsidP="008F1757">
                  <w:pPr>
                    <w:spacing w:before="40" w:after="40"/>
                    <w:jc w:val="right"/>
                    <w:rPr>
                      <w:b/>
                      <w:sz w:val="16"/>
                      <w:szCs w:val="16"/>
                      <w:lang w:val="en-US"/>
                    </w:rPr>
                  </w:pPr>
                  <w:r w:rsidRPr="00BF6285">
                    <w:rPr>
                      <w:b/>
                      <w:sz w:val="16"/>
                      <w:szCs w:val="16"/>
                      <w:lang w:val="en-US"/>
                    </w:rPr>
                    <w:t xml:space="preserve"> 615 496</w:t>
                  </w:r>
                </w:p>
                <w:p w:rsidR="008F1757" w:rsidRPr="00BF6285" w:rsidRDefault="008F1757" w:rsidP="008F1757">
                  <w:pPr>
                    <w:spacing w:before="40" w:after="40"/>
                    <w:jc w:val="right"/>
                    <w:rPr>
                      <w:b/>
                      <w:sz w:val="16"/>
                      <w:szCs w:val="16"/>
                      <w:lang w:val="en-US"/>
                    </w:rPr>
                  </w:pPr>
                </w:p>
              </w:tc>
              <w:tc>
                <w:tcPr>
                  <w:tcW w:w="1457" w:type="dxa"/>
                  <w:vAlign w:val="center"/>
                </w:tcPr>
                <w:p w:rsidR="008F1757" w:rsidRDefault="008F1757" w:rsidP="008F1757">
                  <w:pPr>
                    <w:spacing w:before="40" w:after="40"/>
                    <w:jc w:val="right"/>
                    <w:rPr>
                      <w:b/>
                      <w:sz w:val="16"/>
                      <w:szCs w:val="16"/>
                      <w:lang w:val="en-US"/>
                    </w:rPr>
                  </w:pPr>
                  <w:r w:rsidRPr="00BF6285">
                    <w:rPr>
                      <w:b/>
                      <w:sz w:val="16"/>
                      <w:szCs w:val="16"/>
                      <w:lang w:val="en-US"/>
                    </w:rPr>
                    <w:t>0</w:t>
                  </w:r>
                </w:p>
                <w:p w:rsidR="008F1757" w:rsidRPr="00BF6285" w:rsidRDefault="008F1757" w:rsidP="008F1757">
                  <w:pPr>
                    <w:spacing w:before="40" w:after="40"/>
                    <w:jc w:val="right"/>
                    <w:rPr>
                      <w:b/>
                      <w:sz w:val="16"/>
                      <w:szCs w:val="16"/>
                      <w:lang w:val="en-US"/>
                    </w:rPr>
                  </w:pPr>
                </w:p>
              </w:tc>
              <w:tc>
                <w:tcPr>
                  <w:tcW w:w="1457" w:type="dxa"/>
                  <w:vAlign w:val="center"/>
                </w:tcPr>
                <w:p w:rsidR="008F1757" w:rsidRDefault="008F1757" w:rsidP="008F1757">
                  <w:pPr>
                    <w:spacing w:before="40" w:after="40"/>
                    <w:jc w:val="right"/>
                    <w:rPr>
                      <w:b/>
                      <w:sz w:val="16"/>
                      <w:szCs w:val="16"/>
                      <w:lang w:val="en-US"/>
                    </w:rPr>
                  </w:pPr>
                  <w:r w:rsidRPr="00BF6285">
                    <w:rPr>
                      <w:b/>
                      <w:sz w:val="16"/>
                      <w:szCs w:val="16"/>
                      <w:lang w:val="en-US"/>
                    </w:rPr>
                    <w:t>0</w:t>
                  </w:r>
                </w:p>
                <w:p w:rsidR="008F1757" w:rsidRPr="00BF6285" w:rsidRDefault="008F1757" w:rsidP="008F1757">
                  <w:pPr>
                    <w:spacing w:before="40" w:after="40"/>
                    <w:jc w:val="right"/>
                    <w:rPr>
                      <w:b/>
                      <w:sz w:val="16"/>
                      <w:szCs w:val="16"/>
                      <w:lang w:val="en-US"/>
                    </w:rPr>
                  </w:pPr>
                </w:p>
              </w:tc>
              <w:tc>
                <w:tcPr>
                  <w:tcW w:w="1457" w:type="dxa"/>
                  <w:vAlign w:val="center"/>
                </w:tcPr>
                <w:p w:rsidR="008F1757" w:rsidRDefault="008F1757" w:rsidP="008F1757">
                  <w:pPr>
                    <w:spacing w:before="40" w:after="40"/>
                    <w:jc w:val="right"/>
                    <w:rPr>
                      <w:b/>
                      <w:sz w:val="16"/>
                      <w:szCs w:val="16"/>
                      <w:lang w:val="en-US"/>
                    </w:rPr>
                  </w:pPr>
                  <w:r w:rsidRPr="00BF6285">
                    <w:rPr>
                      <w:b/>
                      <w:sz w:val="16"/>
                      <w:szCs w:val="16"/>
                      <w:lang w:val="en-US"/>
                    </w:rPr>
                    <w:t>0</w:t>
                  </w:r>
                </w:p>
                <w:p w:rsidR="008F1757" w:rsidRPr="00BF6285" w:rsidRDefault="008F1757" w:rsidP="008F1757">
                  <w:pPr>
                    <w:spacing w:before="40" w:after="40"/>
                    <w:jc w:val="right"/>
                    <w:rPr>
                      <w:b/>
                      <w:sz w:val="16"/>
                      <w:szCs w:val="16"/>
                      <w:lang w:val="en-US"/>
                    </w:rPr>
                  </w:pPr>
                </w:p>
              </w:tc>
              <w:tc>
                <w:tcPr>
                  <w:tcW w:w="1458" w:type="dxa"/>
                  <w:vAlign w:val="center"/>
                </w:tcPr>
                <w:p w:rsidR="008F1757" w:rsidRDefault="008F1757" w:rsidP="008F1757">
                  <w:pPr>
                    <w:spacing w:before="40" w:after="40"/>
                    <w:jc w:val="right"/>
                    <w:rPr>
                      <w:b/>
                      <w:sz w:val="16"/>
                      <w:szCs w:val="16"/>
                      <w:lang w:val="en-US"/>
                    </w:rPr>
                  </w:pPr>
                  <w:r w:rsidRPr="00BF6285">
                    <w:rPr>
                      <w:b/>
                      <w:sz w:val="16"/>
                      <w:szCs w:val="16"/>
                      <w:lang w:val="en-US"/>
                    </w:rPr>
                    <w:t>0</w:t>
                  </w:r>
                </w:p>
                <w:p w:rsidR="008F1757" w:rsidRPr="00BF6285" w:rsidRDefault="008F1757" w:rsidP="008F1757">
                  <w:pPr>
                    <w:spacing w:before="40" w:after="40"/>
                    <w:jc w:val="right"/>
                    <w:rPr>
                      <w:b/>
                      <w:sz w:val="16"/>
                      <w:szCs w:val="16"/>
                      <w:lang w:val="en-US"/>
                    </w:rPr>
                  </w:pPr>
                </w:p>
              </w:tc>
            </w:tr>
            <w:tr w:rsidR="008F1757" w:rsidRPr="00B56921" w:rsidTr="00603B13">
              <w:tblPrEx>
                <w:tblCellMar>
                  <w:top w:w="0" w:type="dxa"/>
                  <w:bottom w:w="0" w:type="dxa"/>
                </w:tblCellMar>
              </w:tblPrEx>
              <w:trPr>
                <w:cantSplit/>
              </w:trPr>
              <w:tc>
                <w:tcPr>
                  <w:tcW w:w="828" w:type="dxa"/>
                  <w:vAlign w:val="center"/>
                </w:tcPr>
                <w:p w:rsidR="008F1757" w:rsidRPr="00B56921" w:rsidRDefault="008F1757" w:rsidP="008F1757">
                  <w:pPr>
                    <w:spacing w:before="40" w:after="40"/>
                    <w:jc w:val="center"/>
                    <w:rPr>
                      <w:sz w:val="20"/>
                      <w:szCs w:val="20"/>
                    </w:rPr>
                  </w:pPr>
                  <w:r w:rsidRPr="00B56921">
                    <w:rPr>
                      <w:sz w:val="20"/>
                      <w:szCs w:val="20"/>
                    </w:rPr>
                    <w:t>%</w:t>
                  </w:r>
                </w:p>
              </w:tc>
              <w:tc>
                <w:tcPr>
                  <w:tcW w:w="1457" w:type="dxa"/>
                  <w:vAlign w:val="center"/>
                </w:tcPr>
                <w:p w:rsidR="008F1757" w:rsidRPr="00BF6285" w:rsidRDefault="008F1757" w:rsidP="008F1757">
                  <w:pPr>
                    <w:spacing w:before="40" w:after="40"/>
                    <w:jc w:val="right"/>
                    <w:rPr>
                      <w:b/>
                      <w:sz w:val="16"/>
                      <w:szCs w:val="16"/>
                      <w:lang w:val="en-US"/>
                    </w:rPr>
                  </w:pPr>
                  <w:r w:rsidRPr="00BF6285">
                    <w:rPr>
                      <w:b/>
                      <w:sz w:val="16"/>
                      <w:szCs w:val="16"/>
                      <w:lang w:val="en-US"/>
                    </w:rPr>
                    <w:t>100,00</w:t>
                  </w:r>
                </w:p>
              </w:tc>
              <w:tc>
                <w:tcPr>
                  <w:tcW w:w="1457" w:type="dxa"/>
                  <w:vAlign w:val="center"/>
                </w:tcPr>
                <w:p w:rsidR="008F1757" w:rsidRPr="00BF6285" w:rsidRDefault="008F1757" w:rsidP="008F1757">
                  <w:pPr>
                    <w:spacing w:before="40" w:after="40"/>
                    <w:jc w:val="right"/>
                    <w:rPr>
                      <w:b/>
                      <w:sz w:val="16"/>
                      <w:szCs w:val="16"/>
                      <w:lang w:val="en-US"/>
                    </w:rPr>
                  </w:pPr>
                  <w:r w:rsidRPr="00BF6285">
                    <w:rPr>
                      <w:b/>
                      <w:sz w:val="16"/>
                      <w:szCs w:val="16"/>
                      <w:lang w:val="en-US"/>
                    </w:rPr>
                    <w:t>100,00</w:t>
                  </w:r>
                </w:p>
              </w:tc>
              <w:tc>
                <w:tcPr>
                  <w:tcW w:w="1457" w:type="dxa"/>
                  <w:vAlign w:val="center"/>
                </w:tcPr>
                <w:p w:rsidR="008F1757" w:rsidRPr="00BF6285" w:rsidRDefault="008F1757" w:rsidP="008F1757">
                  <w:pPr>
                    <w:spacing w:before="40" w:after="40"/>
                    <w:jc w:val="right"/>
                    <w:rPr>
                      <w:b/>
                      <w:sz w:val="16"/>
                      <w:szCs w:val="16"/>
                      <w:lang w:val="en-US"/>
                    </w:rPr>
                  </w:pPr>
                  <w:r w:rsidRPr="00BF6285">
                    <w:rPr>
                      <w:b/>
                      <w:sz w:val="16"/>
                      <w:szCs w:val="16"/>
                      <w:lang w:val="en-US"/>
                    </w:rPr>
                    <w:t>0,00</w:t>
                  </w:r>
                </w:p>
              </w:tc>
              <w:tc>
                <w:tcPr>
                  <w:tcW w:w="1457" w:type="dxa"/>
                  <w:vAlign w:val="center"/>
                </w:tcPr>
                <w:p w:rsidR="008F1757" w:rsidRPr="00BF6285" w:rsidRDefault="008F1757" w:rsidP="008F1757">
                  <w:pPr>
                    <w:spacing w:before="40" w:after="40"/>
                    <w:jc w:val="right"/>
                    <w:rPr>
                      <w:b/>
                      <w:sz w:val="16"/>
                      <w:szCs w:val="16"/>
                      <w:lang w:val="en-US"/>
                    </w:rPr>
                  </w:pPr>
                  <w:r w:rsidRPr="00BF6285">
                    <w:rPr>
                      <w:b/>
                      <w:sz w:val="16"/>
                      <w:szCs w:val="16"/>
                      <w:lang w:val="en-US"/>
                    </w:rPr>
                    <w:t>0,00</w:t>
                  </w:r>
                </w:p>
              </w:tc>
              <w:tc>
                <w:tcPr>
                  <w:tcW w:w="1457" w:type="dxa"/>
                  <w:vAlign w:val="center"/>
                </w:tcPr>
                <w:p w:rsidR="008F1757" w:rsidRPr="00BF6285" w:rsidRDefault="008F1757" w:rsidP="008F1757">
                  <w:pPr>
                    <w:spacing w:before="40" w:after="40"/>
                    <w:jc w:val="right"/>
                    <w:rPr>
                      <w:b/>
                      <w:sz w:val="16"/>
                      <w:szCs w:val="16"/>
                      <w:lang w:val="en-US"/>
                    </w:rPr>
                  </w:pPr>
                  <w:r w:rsidRPr="00BF6285">
                    <w:rPr>
                      <w:b/>
                      <w:sz w:val="16"/>
                      <w:szCs w:val="16"/>
                      <w:lang w:val="en-US"/>
                    </w:rPr>
                    <w:t>0,00</w:t>
                  </w:r>
                </w:p>
              </w:tc>
              <w:tc>
                <w:tcPr>
                  <w:tcW w:w="1458" w:type="dxa"/>
                  <w:vAlign w:val="center"/>
                </w:tcPr>
                <w:p w:rsidR="008F1757" w:rsidRPr="00BF6285" w:rsidRDefault="008F1757" w:rsidP="008F1757">
                  <w:pPr>
                    <w:spacing w:before="40" w:after="40"/>
                    <w:jc w:val="right"/>
                    <w:rPr>
                      <w:b/>
                      <w:sz w:val="16"/>
                      <w:szCs w:val="16"/>
                      <w:lang w:val="en-US"/>
                    </w:rPr>
                  </w:pPr>
                  <w:r w:rsidRPr="00BF6285">
                    <w:rPr>
                      <w:b/>
                      <w:sz w:val="16"/>
                      <w:szCs w:val="16"/>
                      <w:lang w:val="en-US"/>
                    </w:rPr>
                    <w:t>0,00</w:t>
                  </w:r>
                </w:p>
              </w:tc>
            </w:tr>
          </w:tbl>
          <w:p w:rsidR="008F1757" w:rsidRDefault="008F1757" w:rsidP="003817C2">
            <w:pPr>
              <w:widowControl/>
              <w:suppressAutoHyphens w:val="0"/>
              <w:rPr>
                <w:b/>
                <w:bCs/>
                <w:spacing w:val="-4"/>
                <w:sz w:val="14"/>
                <w:szCs w:val="14"/>
                <w:lang w:bidi="ar-SA"/>
              </w:rPr>
            </w:pPr>
          </w:p>
          <w:p w:rsidR="003817C2" w:rsidRPr="003817C2" w:rsidRDefault="003817C2" w:rsidP="003817C2">
            <w:pPr>
              <w:widowControl/>
              <w:suppressAutoHyphens w:val="0"/>
              <w:rPr>
                <w:b/>
                <w:bCs/>
                <w:spacing w:val="-4"/>
                <w:sz w:val="14"/>
                <w:szCs w:val="14"/>
                <w:lang w:bidi="ar-SA"/>
              </w:rPr>
            </w:pPr>
            <w:r w:rsidRPr="003817C2">
              <w:rPr>
                <w:b/>
                <w:bCs/>
                <w:spacing w:val="-4"/>
                <w:sz w:val="14"/>
                <w:szCs w:val="14"/>
                <w:lang w:bidi="ar-SA"/>
              </w:rPr>
              <w:t>*</w:t>
            </w:r>
            <w:r w:rsidRPr="003817C2">
              <w:rPr>
                <w:spacing w:val="-4"/>
                <w:sz w:val="14"/>
                <w:szCs w:val="14"/>
                <w:lang w:bidi="ar-SA"/>
              </w:rPr>
              <w:t xml:space="preserve"> Недействительные и не подсчитанные по иным основаниям, предусмотренным Положением, утвержденным приказом ФСФР России от 02.02.2012 г. № 12-6/</w:t>
            </w:r>
            <w:proofErr w:type="spellStart"/>
            <w:r w:rsidRPr="003817C2">
              <w:rPr>
                <w:spacing w:val="-4"/>
                <w:sz w:val="14"/>
                <w:szCs w:val="14"/>
                <w:lang w:bidi="ar-SA"/>
              </w:rPr>
              <w:t>пз</w:t>
            </w:r>
            <w:proofErr w:type="spellEnd"/>
            <w:r w:rsidRPr="003817C2">
              <w:rPr>
                <w:spacing w:val="-4"/>
                <w:sz w:val="14"/>
                <w:szCs w:val="14"/>
                <w:lang w:bidi="ar-SA"/>
              </w:rPr>
              <w:t>-н.</w:t>
            </w:r>
          </w:p>
          <w:p w:rsidR="008F1757" w:rsidRPr="008F1757" w:rsidRDefault="003817C2" w:rsidP="008F1757">
            <w:pPr>
              <w:widowControl/>
              <w:tabs>
                <w:tab w:val="left" w:pos="180"/>
              </w:tabs>
              <w:suppressAutoHyphens w:val="0"/>
              <w:ind w:left="180" w:right="-361" w:hanging="180"/>
              <w:jc w:val="both"/>
              <w:rPr>
                <w:sz w:val="14"/>
                <w:szCs w:val="14"/>
                <w:lang w:bidi="ar-SA"/>
              </w:rPr>
            </w:pPr>
            <w:r w:rsidRPr="003817C2">
              <w:rPr>
                <w:sz w:val="20"/>
                <w:szCs w:val="20"/>
                <w:highlight w:val="yellow"/>
                <w:lang w:bidi="ar-SA"/>
              </w:rPr>
              <w:t>**</w:t>
            </w:r>
            <w:r w:rsidRPr="003817C2">
              <w:rPr>
                <w:sz w:val="20"/>
                <w:szCs w:val="20"/>
                <w:lang w:bidi="ar-SA"/>
              </w:rPr>
              <w:t xml:space="preserve"> </w:t>
            </w:r>
            <w:r w:rsidRPr="003817C2">
              <w:rPr>
                <w:i/>
                <w:sz w:val="16"/>
                <w:szCs w:val="16"/>
                <w:lang w:bidi="ar-SA"/>
              </w:rPr>
              <w:t>В соответствии с п. 5 ст.79 Федерального закона "Об акционерных обществах" от 26.12.1995 N 208-ФЗ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решение о согласии на совершение крупной сделки считается принятым, если за него отдано три четверти голосов акционеров - владельцев голосующих акций, принимающих участие в общем собрании акционеров, и большинство голосов всех не заинтересованных в сделке акционеров - владельцев голосующих акций, принимающих участие в общем собрании акционеров.</w:t>
            </w:r>
          </w:p>
          <w:p w:rsidR="00720EAE" w:rsidRPr="00AB6D56" w:rsidRDefault="00720EAE" w:rsidP="00720EAE">
            <w:pPr>
              <w:autoSpaceDE w:val="0"/>
              <w:autoSpaceDN w:val="0"/>
              <w:adjustRightInd w:val="0"/>
              <w:jc w:val="both"/>
              <w:outlineLvl w:val="3"/>
              <w:rPr>
                <w:color w:val="000000"/>
                <w:sz w:val="20"/>
                <w:szCs w:val="20"/>
              </w:rPr>
            </w:pPr>
            <w:r w:rsidRPr="00AB6D56">
              <w:rPr>
                <w:color w:val="000000"/>
                <w:sz w:val="20"/>
                <w:szCs w:val="20"/>
              </w:rPr>
              <w:t>2.7. Формулировки решений, приня</w:t>
            </w:r>
            <w:r>
              <w:rPr>
                <w:color w:val="000000"/>
                <w:sz w:val="20"/>
                <w:szCs w:val="20"/>
              </w:rPr>
              <w:t>тых Общим собранием акционеров П</w:t>
            </w:r>
            <w:r w:rsidRPr="00AB6D56">
              <w:rPr>
                <w:color w:val="000000"/>
                <w:sz w:val="20"/>
                <w:szCs w:val="20"/>
              </w:rPr>
              <w:t>АО «Наука-Связь»:</w:t>
            </w:r>
          </w:p>
          <w:p w:rsidR="00720EAE" w:rsidRDefault="00720EAE" w:rsidP="00720EAE">
            <w:pPr>
              <w:autoSpaceDE w:val="0"/>
              <w:autoSpaceDN w:val="0"/>
              <w:adjustRightInd w:val="0"/>
              <w:ind w:right="132"/>
              <w:jc w:val="both"/>
              <w:outlineLvl w:val="3"/>
              <w:rPr>
                <w:b/>
                <w:bCs/>
                <w:i/>
                <w:color w:val="000000"/>
                <w:sz w:val="20"/>
                <w:szCs w:val="20"/>
              </w:rPr>
            </w:pPr>
            <w:r w:rsidRPr="00AB6D56">
              <w:rPr>
                <w:b/>
                <w:bCs/>
                <w:i/>
                <w:color w:val="000000"/>
                <w:sz w:val="20"/>
                <w:szCs w:val="20"/>
              </w:rPr>
              <w:t xml:space="preserve">Принятое решение по первому вопросу повестки дня: </w:t>
            </w:r>
          </w:p>
          <w:p w:rsidR="008F1757" w:rsidRPr="008F1757" w:rsidRDefault="008F1757" w:rsidP="008F1757">
            <w:pPr>
              <w:widowControl/>
              <w:suppressAutoHyphens w:val="0"/>
              <w:rPr>
                <w:sz w:val="20"/>
                <w:szCs w:val="20"/>
                <w:lang w:bidi="ar-SA"/>
              </w:rPr>
            </w:pPr>
            <w:r w:rsidRPr="008F1757">
              <w:rPr>
                <w:sz w:val="20"/>
                <w:szCs w:val="20"/>
                <w:lang w:bidi="ar-SA"/>
              </w:rPr>
              <w:t>На основании заключения, одобренного Советом директоров ПАО «Наука-Связь» (Заключение от 04.03.2019 г.), одобрить крупную сделку, которая одновременно является сделкой, в совершении которой имеется заинтересованность членов Совета директоров – Бейрита К.А., Меньшенина И.Л., Кобызева С.О., Никашкина Д.В., Руденко И.Ю., Семейко А.Л., Татуева А.И., Филькова А.Н., Чураковского В.А.,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№00320019/00731100 от 25.02.2019 г.</w:t>
            </w:r>
            <w:r w:rsidRPr="008F1757">
              <w:rPr>
                <w:sz w:val="20"/>
                <w:szCs w:val="20"/>
                <w:lang w:bidi="ar-SA"/>
              </w:rPr>
              <w:br/>
              <w:t>Основание заинтересованности: указанные выше лица занимают должности в органах управления юридического лица, являющегося стороной, выгодоприобретателем по сделке с ПАО Сбербанк.</w:t>
            </w:r>
            <w:r w:rsidRPr="008F1757">
              <w:rPr>
                <w:sz w:val="20"/>
                <w:szCs w:val="20"/>
                <w:lang w:bidi="ar-SA"/>
              </w:rPr>
              <w:br/>
              <w:t xml:space="preserve">Существенные условия договора </w:t>
            </w:r>
            <w:proofErr w:type="gramStart"/>
            <w:r w:rsidRPr="008F1757">
              <w:rPr>
                <w:sz w:val="20"/>
                <w:szCs w:val="20"/>
                <w:lang w:bidi="ar-SA"/>
              </w:rPr>
              <w:t>поручительства:</w:t>
            </w:r>
            <w:r w:rsidRPr="008F1757">
              <w:rPr>
                <w:sz w:val="20"/>
                <w:szCs w:val="20"/>
                <w:lang w:bidi="ar-SA"/>
              </w:rPr>
              <w:br/>
              <w:t>-</w:t>
            </w:r>
            <w:proofErr w:type="gramEnd"/>
            <w:r w:rsidRPr="008F1757">
              <w:rPr>
                <w:sz w:val="20"/>
                <w:szCs w:val="20"/>
                <w:lang w:bidi="ar-SA"/>
              </w:rPr>
              <w:t xml:space="preserve"> сделка является договором поручительства (далее – Договор поручительства), заключаемым в качестве обеспечения исполнения обязательств Общества с ограниченной ответственностью «Наука-Связь» перед ПАО Сбербанк по Договору об открытии возобновляемой кредитной линии №00320019/00731100 от 25.02.2019 г.</w:t>
            </w:r>
            <w:r w:rsidRPr="008F1757">
              <w:rPr>
                <w:sz w:val="20"/>
                <w:szCs w:val="20"/>
                <w:lang w:bidi="ar-SA"/>
              </w:rPr>
              <w:br/>
              <w:t xml:space="preserve">- Стороны </w:t>
            </w:r>
            <w:proofErr w:type="gramStart"/>
            <w:r w:rsidRPr="008F1757">
              <w:rPr>
                <w:sz w:val="20"/>
                <w:szCs w:val="20"/>
                <w:lang w:bidi="ar-SA"/>
              </w:rPr>
              <w:t>сделки:</w:t>
            </w:r>
            <w:r w:rsidRPr="008F1757">
              <w:rPr>
                <w:sz w:val="20"/>
                <w:szCs w:val="20"/>
                <w:lang w:bidi="ar-SA"/>
              </w:rPr>
              <w:br/>
              <w:t>Банк</w:t>
            </w:r>
            <w:proofErr w:type="gramEnd"/>
            <w:r w:rsidRPr="008F1757">
              <w:rPr>
                <w:sz w:val="20"/>
                <w:szCs w:val="20"/>
                <w:lang w:bidi="ar-SA"/>
              </w:rPr>
              <w:t xml:space="preserve"> – ПАО Сбербанк </w:t>
            </w:r>
            <w:r w:rsidRPr="008F1757">
              <w:rPr>
                <w:sz w:val="20"/>
                <w:szCs w:val="20"/>
                <w:lang w:bidi="ar-SA"/>
              </w:rPr>
              <w:br/>
              <w:t>Поручитель -  ПАО «Наука-Связь»</w:t>
            </w:r>
            <w:r w:rsidRPr="008F1757">
              <w:rPr>
                <w:sz w:val="20"/>
                <w:szCs w:val="20"/>
                <w:lang w:bidi="ar-SA"/>
              </w:rPr>
              <w:br/>
              <w:t xml:space="preserve">- Предмет договора поручительства: </w:t>
            </w:r>
            <w:r w:rsidRPr="008F1757">
              <w:rPr>
                <w:sz w:val="20"/>
                <w:szCs w:val="20"/>
                <w:lang w:bidi="ar-SA"/>
              </w:rPr>
              <w:br/>
              <w:t>Поручитель в полном объеме отвечает перед Банком за исполнение обязательств Обществом с ограниченной ответственностью «Наука-Связь» (далее – Заемщик) по Договору об открытии возобновляемой кредитной линии №00320019/00731100 от 25.02.2019 г., включая уплату основного долга, процентов и других платежей по данному договору, неустойки, возмещения судебных и иных издержек по взысканию долга и других убытков, вызванных неисполнением или ненадлежащем исполнением Заемщиком обязательств по Договору об открытии возобновляемой кредитной линии №00320019/00731100 от 25.02.2019 г. (далее – Кредитный договор)</w:t>
            </w:r>
            <w:r w:rsidRPr="008F1757">
              <w:rPr>
                <w:sz w:val="20"/>
                <w:szCs w:val="20"/>
                <w:lang w:bidi="ar-SA"/>
              </w:rPr>
              <w:br/>
              <w:t>- иные существенные условия Договора поручительства указаны в Договоре поручительства, представленном в материалах к Общему собранию акционеров и являющемся Приложением №2 к настоящему Протоколу Общего собрания акционеров, которое является его неотъемлемой частью.</w:t>
            </w:r>
            <w:r w:rsidRPr="008F1757">
              <w:rPr>
                <w:sz w:val="20"/>
                <w:szCs w:val="20"/>
                <w:lang w:bidi="ar-SA"/>
              </w:rPr>
              <w:br/>
              <w:t xml:space="preserve">Существенные условия Договора об открытии возобновляемой кредитной линии: </w:t>
            </w:r>
            <w:r w:rsidRPr="008F1757">
              <w:rPr>
                <w:sz w:val="20"/>
                <w:szCs w:val="20"/>
                <w:lang w:bidi="ar-SA"/>
              </w:rPr>
              <w:br/>
              <w:t>- Стороны сделки:</w:t>
            </w:r>
            <w:r w:rsidRPr="008F1757">
              <w:rPr>
                <w:sz w:val="20"/>
                <w:szCs w:val="20"/>
                <w:lang w:bidi="ar-SA"/>
              </w:rPr>
              <w:br/>
              <w:t>Кредитор (Банк) – ПАО Сбербанк.</w:t>
            </w:r>
            <w:r w:rsidRPr="008F1757">
              <w:rPr>
                <w:sz w:val="20"/>
                <w:szCs w:val="20"/>
                <w:lang w:bidi="ar-SA"/>
              </w:rPr>
              <w:br/>
              <w:t>Заемщик (Выгодоприобретатель) -  ООО «Наука-Связь».</w:t>
            </w:r>
            <w:r w:rsidRPr="008F1757">
              <w:rPr>
                <w:sz w:val="20"/>
                <w:szCs w:val="20"/>
                <w:lang w:bidi="ar-SA"/>
              </w:rPr>
              <w:br/>
              <w:t xml:space="preserve">- Предмет кредитного договора: </w:t>
            </w:r>
            <w:r w:rsidRPr="008F1757">
              <w:rPr>
                <w:sz w:val="20"/>
                <w:szCs w:val="20"/>
                <w:lang w:bidi="ar-SA"/>
              </w:rPr>
              <w:br/>
              <w:t xml:space="preserve">Кредитор открывает Заемщику возобновляемую кредитную линию и предоставляет Заемщику денежные средства в размере и на условиях, предусмотренных Кредитным договором, а Заемщик обязуется возвратить полученную денежную сумму и уплатить проценты на нее. </w:t>
            </w:r>
            <w:r w:rsidRPr="008F1757">
              <w:rPr>
                <w:sz w:val="20"/>
                <w:szCs w:val="20"/>
                <w:lang w:bidi="ar-SA"/>
              </w:rPr>
              <w:br/>
              <w:t>- Целевое назначение кредита: для финансирования текущей деятельности.</w:t>
            </w:r>
            <w:r w:rsidRPr="008F1757">
              <w:rPr>
                <w:sz w:val="20"/>
                <w:szCs w:val="20"/>
                <w:lang w:bidi="ar-SA"/>
              </w:rPr>
              <w:br/>
              <w:t>- Размер кредита: 280 000 000,00 (Двести восемьдесят миллионов) рублей.</w:t>
            </w:r>
            <w:r w:rsidRPr="008F1757">
              <w:rPr>
                <w:sz w:val="20"/>
                <w:szCs w:val="20"/>
                <w:lang w:bidi="ar-SA"/>
              </w:rPr>
              <w:br/>
              <w:t>- Срок кредитования: 18 месяцев.</w:t>
            </w:r>
            <w:r w:rsidRPr="008F1757">
              <w:rPr>
                <w:sz w:val="20"/>
                <w:szCs w:val="20"/>
                <w:lang w:bidi="ar-SA"/>
              </w:rPr>
              <w:br/>
              <w:t>- Размер процентной ставки: 11,5 (Одиннадцать целых пять десятых) процентов годовых.</w:t>
            </w:r>
            <w:r w:rsidRPr="008F1757">
              <w:rPr>
                <w:sz w:val="20"/>
                <w:szCs w:val="20"/>
                <w:lang w:bidi="ar-SA"/>
              </w:rPr>
              <w:br/>
            </w:r>
            <w:r w:rsidRPr="008F1757">
              <w:rPr>
                <w:sz w:val="20"/>
                <w:szCs w:val="20"/>
                <w:lang w:bidi="ar-SA"/>
              </w:rPr>
              <w:lastRenderedPageBreak/>
              <w:t xml:space="preserve">При неисполнении каждого из обязательств, указанных в </w:t>
            </w:r>
            <w:proofErr w:type="spellStart"/>
            <w:r w:rsidRPr="008F1757">
              <w:rPr>
                <w:sz w:val="20"/>
                <w:szCs w:val="20"/>
                <w:lang w:bidi="ar-SA"/>
              </w:rPr>
              <w:t>п.п</w:t>
            </w:r>
            <w:proofErr w:type="spellEnd"/>
            <w:r w:rsidRPr="008F1757">
              <w:rPr>
                <w:sz w:val="20"/>
                <w:szCs w:val="20"/>
                <w:lang w:bidi="ar-SA"/>
              </w:rPr>
              <w:t>. 8.2.4, 8.2.12 Договора, который является Приложением №1 к данному Решению, (далее по тексту именуемых «Основания»), Кредитор вправе увеличить процентную ставку по кредиту на Дополнительную часть процентной ставки в размере 1 (Один) процент годовых по каждому Основанию. При этом общий размер Дополнительной части процентной ставки при наступлении нескольких Оснований не может превышать 2 (Двух) процентов годовых.</w:t>
            </w:r>
            <w:r w:rsidRPr="008F1757">
              <w:rPr>
                <w:sz w:val="20"/>
                <w:szCs w:val="20"/>
                <w:lang w:bidi="ar-SA"/>
              </w:rPr>
              <w:br/>
              <w:t>Кредитор вправе в одностороннем порядке по своему усмотрению производить увеличение процентной ставки, указанной в п. 4.1.1 Договора, в том числе, но не исключительно, в связи с принятием Банком России решений по увеличению ключевой ставки и/или ставки рефинансирования (учетной ставки), с уведомлением об этом Заемщика без оформления этого изменения дополнительным соглашением. В случае увеличения Кредитором процентной ставки, указанной в п. 4.1.1 Договора, в одностороннем порядке указанное изменение вступает в силу через 30 (Тридцать) календарных дней с даты отправления уведомления Кредитором, если в уведомлении не указана более поздняя дата вступления изменения в силу.</w:t>
            </w:r>
            <w:r w:rsidRPr="008F1757">
              <w:rPr>
                <w:sz w:val="20"/>
                <w:szCs w:val="20"/>
                <w:lang w:bidi="ar-SA"/>
              </w:rPr>
              <w:br/>
              <w:t xml:space="preserve">- Неустойки: </w:t>
            </w:r>
            <w:r w:rsidRPr="008F1757">
              <w:rPr>
                <w:sz w:val="20"/>
                <w:szCs w:val="20"/>
                <w:lang w:bidi="ar-SA"/>
              </w:rPr>
              <w:br/>
              <w:t>- При несвоевременном перечислении платежа в погашение кредита, или уплату процентов, или Комиссионных платежей Заемщик уплачивает Кредитору неустойку в размере процентной ставки, указанной в п. 4.1.1 Договора, увеличенной в 2 (Два) раза, в процентах годовых.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r w:rsidRPr="008F1757">
              <w:rPr>
                <w:sz w:val="20"/>
                <w:szCs w:val="20"/>
                <w:lang w:bidi="ar-SA"/>
              </w:rPr>
              <w:br/>
              <w:t xml:space="preserve">- В случае </w:t>
            </w:r>
            <w:proofErr w:type="spellStart"/>
            <w:r w:rsidRPr="008F1757">
              <w:rPr>
                <w:sz w:val="20"/>
                <w:szCs w:val="20"/>
                <w:lang w:bidi="ar-SA"/>
              </w:rPr>
              <w:t>неуведомления</w:t>
            </w:r>
            <w:proofErr w:type="spellEnd"/>
            <w:r w:rsidRPr="008F1757">
              <w:rPr>
                <w:sz w:val="20"/>
                <w:szCs w:val="20"/>
                <w:lang w:bidi="ar-SA"/>
              </w:rPr>
              <w:t xml:space="preserve"> или несвоевременного уведомления Кредитора об изменениях состава и полномочий должностных лиц, уполномоченных на заключение каких-либо сделок от имени Заемщика, оттиска печати (при наличии печати) и иных сведений, необходимых Кредитору для надлежащего выполнения им обязательств по Договору:</w:t>
            </w:r>
            <w:r w:rsidRPr="008F1757">
              <w:rPr>
                <w:sz w:val="20"/>
                <w:szCs w:val="20"/>
                <w:lang w:bidi="ar-SA"/>
              </w:rPr>
              <w:br/>
              <w:t>Кредитор не несет ответственности за последствия исполнения распоряжений Заемщика на перечисление кредита, подписанных неуполномоченными лицами.</w:t>
            </w:r>
            <w:r w:rsidRPr="008F1757">
              <w:rPr>
                <w:sz w:val="20"/>
                <w:szCs w:val="20"/>
                <w:lang w:bidi="ar-SA"/>
              </w:rPr>
              <w:br/>
              <w:t>Заемщик уплачивает Кредитору неустойку в размере 0,1 (Ноль целых одна десятая) процента от  лимита кредитной линии, указанного в п. 1.1 Договора. Неустойка подлежит уплате в течение 3 (Трех) рабочих дней с даты доставки Заемщику соответствующего извещения Кредитора об уплате неустойки (включая дату доставки</w:t>
            </w:r>
            <w:proofErr w:type="gramStart"/>
            <w:r w:rsidRPr="008F1757">
              <w:rPr>
                <w:sz w:val="20"/>
                <w:szCs w:val="20"/>
                <w:lang w:bidi="ar-SA"/>
              </w:rPr>
              <w:t>).</w:t>
            </w:r>
            <w:r w:rsidRPr="008F1757">
              <w:rPr>
                <w:sz w:val="20"/>
                <w:szCs w:val="20"/>
                <w:lang w:bidi="ar-SA"/>
              </w:rPr>
              <w:br/>
              <w:t>-</w:t>
            </w:r>
            <w:proofErr w:type="gramEnd"/>
            <w:r w:rsidRPr="008F1757">
              <w:rPr>
                <w:sz w:val="20"/>
                <w:szCs w:val="20"/>
                <w:lang w:bidi="ar-SA"/>
              </w:rPr>
              <w:t xml:space="preserve"> В случае нарушения условия, предусмотренного п. 12.5 Договора, Заемщик уплачивает Кредитору неустойку в размере 0,1 (Ноль целых одна десятая) процента от лимита кредитной линии, указанного в п. 1.1 Договора. Неустойка подлежит уплате в течение 3 (Трех) рабочих дней с даты доставки Заемщику соответствующего извещения Кредитора об уплате неустойки (включая дату доставки), в валюте кредита.</w:t>
            </w:r>
            <w:r w:rsidRPr="008F1757">
              <w:rPr>
                <w:sz w:val="20"/>
                <w:szCs w:val="20"/>
                <w:lang w:bidi="ar-SA"/>
              </w:rPr>
              <w:br/>
              <w:t>- В каждом из случаев/при неисполнении Заемщиком каждого из обязательств, предусмотренных пунктами 8.2.5, 8.2.8, 8.2.9, 8.2.10, 8.2.11 Договора, Заемщик по требованию Кредитора в соответствии с п. 7.1.10 Договора уплачивает Кредитору неустойку в размере 0,1 (Ноль целых одна десятая) процента от суммы остатка ссудной задолженности по кредиту и свободного остатка лимита (при его наличии) на дату направления Заемщику извещения об уплате неустойки.</w:t>
            </w:r>
            <w:r w:rsidRPr="008F1757">
              <w:rPr>
                <w:sz w:val="20"/>
                <w:szCs w:val="20"/>
                <w:lang w:bidi="ar-SA"/>
              </w:rPr>
              <w:br/>
              <w:t>Неустойка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 в валюте кредита.</w:t>
            </w:r>
            <w:r w:rsidRPr="008F1757">
              <w:rPr>
                <w:sz w:val="20"/>
                <w:szCs w:val="20"/>
                <w:lang w:bidi="ar-SA"/>
              </w:rPr>
              <w:br/>
              <w:t>- иные существенные условия Договора приведены в проекте Договора, прилагаемом к настоящему Протоколу в Приложении №1.</w:t>
            </w:r>
            <w:r w:rsidRPr="008F1757">
              <w:rPr>
                <w:sz w:val="20"/>
                <w:szCs w:val="20"/>
                <w:lang w:bidi="ar-SA"/>
              </w:rPr>
              <w:br/>
              <w:t>Одобряемая настоящим решением сделка не нарушает интересы Общества, в том числе совершена на условиях, существенно не отличающихся от рыночных.</w:t>
            </w:r>
            <w:r w:rsidRPr="008F1757">
              <w:rPr>
                <w:sz w:val="20"/>
                <w:szCs w:val="20"/>
                <w:lang w:bidi="ar-SA"/>
              </w:rPr>
              <w:br/>
              <w:t>2. Предоставить полномочия Генеральному директору ПАО «Наука-Связь» Никашкину Дмитрию Викторовичу самостоятельно определять иные условия сделки, не предусмотренные настоящим Протоколом, а также полномочия на заключение от имени Общества соответствующей сделки в целях</w:t>
            </w:r>
            <w:r>
              <w:rPr>
                <w:sz w:val="20"/>
                <w:szCs w:val="20"/>
                <w:lang w:bidi="ar-SA"/>
              </w:rPr>
              <w:t xml:space="preserve"> исполнения настоящего решения.</w:t>
            </w:r>
          </w:p>
          <w:p w:rsidR="00720EAE" w:rsidRDefault="00720EAE" w:rsidP="00720EAE">
            <w:pPr>
              <w:autoSpaceDE w:val="0"/>
              <w:autoSpaceDN w:val="0"/>
              <w:adjustRightInd w:val="0"/>
              <w:jc w:val="both"/>
              <w:outlineLvl w:val="3"/>
              <w:rPr>
                <w:b/>
                <w:bCs/>
                <w:i/>
                <w:color w:val="000000"/>
                <w:sz w:val="20"/>
                <w:szCs w:val="20"/>
              </w:rPr>
            </w:pPr>
            <w:r w:rsidRPr="00AB6D56">
              <w:rPr>
                <w:bCs/>
                <w:color w:val="000000"/>
                <w:sz w:val="20"/>
                <w:szCs w:val="20"/>
              </w:rPr>
              <w:t>2.8. Дата составления и номер Проток</w:t>
            </w:r>
            <w:r>
              <w:rPr>
                <w:bCs/>
                <w:color w:val="000000"/>
                <w:sz w:val="20"/>
                <w:szCs w:val="20"/>
              </w:rPr>
              <w:t>ола Общего собрания акционеров П</w:t>
            </w:r>
            <w:r w:rsidRPr="00AB6D56">
              <w:rPr>
                <w:bCs/>
                <w:color w:val="000000"/>
                <w:sz w:val="20"/>
                <w:szCs w:val="20"/>
              </w:rPr>
              <w:t xml:space="preserve">АО «Наука-Связь»: </w:t>
            </w:r>
            <w:r w:rsidR="008F1757">
              <w:rPr>
                <w:b/>
                <w:bCs/>
                <w:i/>
                <w:color w:val="000000"/>
                <w:sz w:val="20"/>
                <w:szCs w:val="20"/>
              </w:rPr>
              <w:t>11 апреля 2019</w:t>
            </w:r>
            <w:r w:rsidR="00B06DB5">
              <w:rPr>
                <w:b/>
                <w:bCs/>
                <w:i/>
                <w:color w:val="000000"/>
                <w:sz w:val="20"/>
                <w:szCs w:val="20"/>
              </w:rPr>
              <w:t xml:space="preserve"> г., </w:t>
            </w:r>
            <w:r w:rsidR="008F1757">
              <w:rPr>
                <w:b/>
                <w:bCs/>
                <w:i/>
                <w:color w:val="000000"/>
                <w:sz w:val="20"/>
                <w:szCs w:val="20"/>
              </w:rPr>
              <w:t>Протокол №01/19</w:t>
            </w:r>
            <w:r>
              <w:rPr>
                <w:b/>
                <w:bCs/>
                <w:i/>
                <w:color w:val="000000"/>
                <w:sz w:val="20"/>
                <w:szCs w:val="20"/>
              </w:rPr>
              <w:t>.</w:t>
            </w:r>
          </w:p>
          <w:p w:rsidR="00720EAE" w:rsidRPr="00CD6BE3" w:rsidRDefault="00720EAE" w:rsidP="00720EAE">
            <w:pPr>
              <w:autoSpaceDE w:val="0"/>
              <w:autoSpaceDN w:val="0"/>
              <w:adjustRightInd w:val="0"/>
              <w:jc w:val="both"/>
              <w:outlineLvl w:val="3"/>
              <w:rPr>
                <w:bCs/>
                <w:color w:val="000000"/>
                <w:sz w:val="20"/>
                <w:szCs w:val="20"/>
              </w:rPr>
            </w:pPr>
            <w:r w:rsidRPr="00CD6BE3">
              <w:rPr>
                <w:bCs/>
                <w:color w:val="000000"/>
                <w:sz w:val="20"/>
                <w:szCs w:val="20"/>
              </w:rPr>
              <w:t>2.9.</w:t>
            </w:r>
            <w:r>
              <w:t xml:space="preserve"> </w:t>
            </w:r>
            <w:r w:rsidRPr="00CD6BE3">
              <w:rPr>
                <w:bCs/>
                <w:color w:val="000000"/>
                <w:sz w:val="20"/>
                <w:szCs w:val="20"/>
              </w:rPr>
              <w:t>Идентификационные пр</w:t>
            </w:r>
            <w:r>
              <w:rPr>
                <w:bCs/>
                <w:color w:val="000000"/>
                <w:sz w:val="20"/>
                <w:szCs w:val="20"/>
              </w:rPr>
              <w:t xml:space="preserve">изнаки ценных бумаг эмитента: </w:t>
            </w:r>
            <w:r w:rsidRPr="00D120B9">
              <w:rPr>
                <w:b/>
                <w:bCs/>
                <w:i/>
                <w:color w:val="000000"/>
                <w:sz w:val="20"/>
                <w:szCs w:val="20"/>
              </w:rPr>
              <w:t>акции обыкновенные именные бездокументарные; государственный регистрационный номер выпуска-1-01-12689-А; дата государственной регистрации– 19.12.2007г.; международный код (номер) идентификации ценных бумаг (ISIN)– RU000A0GQLB6.</w:t>
            </w:r>
          </w:p>
          <w:p w:rsidR="008A54C2" w:rsidRPr="00CB2905" w:rsidRDefault="008A54C2" w:rsidP="00CB2905">
            <w:pPr>
              <w:spacing w:line="276" w:lineRule="auto"/>
              <w:ind w:right="57"/>
              <w:jc w:val="both"/>
              <w:rPr>
                <w:sz w:val="22"/>
                <w:szCs w:val="22"/>
                <w:lang w:eastAsia="en-US"/>
              </w:rPr>
            </w:pPr>
          </w:p>
        </w:tc>
      </w:tr>
      <w:tr w:rsidR="008A54C2" w:rsidRPr="00F00612" w:rsidTr="008A54C2">
        <w:trPr>
          <w:trHeight w:val="180"/>
        </w:trPr>
        <w:tc>
          <w:tcPr>
            <w:tcW w:w="10774" w:type="dxa"/>
            <w:shd w:val="clear" w:color="auto" w:fill="auto"/>
          </w:tcPr>
          <w:p w:rsidR="008A54C2" w:rsidRPr="00F00612" w:rsidRDefault="008A54C2" w:rsidP="008A54C2">
            <w:pPr>
              <w:autoSpaceDE w:val="0"/>
              <w:jc w:val="center"/>
              <w:rPr>
                <w:rFonts w:ascii="Times New Roman CYR" w:eastAsia="Times New Roman CYR" w:hAnsi="Times New Roman CYR" w:cs="Times New Roman CYR"/>
                <w:b/>
                <w:bCs/>
                <w:color w:val="000000"/>
                <w:sz w:val="22"/>
                <w:szCs w:val="22"/>
              </w:rPr>
            </w:pPr>
            <w:r w:rsidRPr="00F00612">
              <w:rPr>
                <w:rFonts w:ascii="Times New Roman CYR" w:eastAsia="Times New Roman CYR" w:hAnsi="Times New Roman CYR" w:cs="Times New Roman CYR"/>
                <w:b/>
                <w:bCs/>
                <w:color w:val="000000"/>
                <w:sz w:val="22"/>
                <w:szCs w:val="22"/>
              </w:rPr>
              <w:lastRenderedPageBreak/>
              <w:t>3. Подпись</w:t>
            </w:r>
          </w:p>
        </w:tc>
      </w:tr>
      <w:tr w:rsidR="008A54C2" w:rsidRPr="00F00612" w:rsidTr="008A54C2">
        <w:trPr>
          <w:trHeight w:val="1332"/>
        </w:trPr>
        <w:tc>
          <w:tcPr>
            <w:tcW w:w="10774" w:type="dxa"/>
            <w:shd w:val="clear" w:color="auto" w:fill="auto"/>
          </w:tcPr>
          <w:p w:rsidR="00720EAE" w:rsidRPr="00AB6D56" w:rsidRDefault="00720EAE" w:rsidP="00720EAE">
            <w:pPr>
              <w:autoSpaceDE w:val="0"/>
              <w:jc w:val="both"/>
              <w:rPr>
                <w:rFonts w:eastAsia="Times New Roman CYR"/>
                <w:color w:val="000000"/>
                <w:sz w:val="20"/>
                <w:szCs w:val="20"/>
              </w:rPr>
            </w:pPr>
            <w:r w:rsidRPr="00AB6D56">
              <w:rPr>
                <w:rFonts w:eastAsia="Times New Roman CYR"/>
                <w:color w:val="000000"/>
                <w:sz w:val="20"/>
                <w:szCs w:val="20"/>
              </w:rPr>
              <w:t xml:space="preserve">3.1. Генеральный директор </w:t>
            </w:r>
          </w:p>
          <w:p w:rsidR="00720EAE" w:rsidRPr="00AB6D56" w:rsidRDefault="00720EAE" w:rsidP="00720EAE">
            <w:pPr>
              <w:autoSpaceDE w:val="0"/>
              <w:jc w:val="both"/>
              <w:rPr>
                <w:rFonts w:eastAsia="Times New Roman CYR"/>
                <w:color w:val="000000"/>
                <w:sz w:val="20"/>
                <w:szCs w:val="20"/>
              </w:rPr>
            </w:pPr>
            <w:r>
              <w:rPr>
                <w:rFonts w:eastAsia="Times New Roman CYR"/>
                <w:color w:val="000000"/>
                <w:sz w:val="20"/>
                <w:szCs w:val="20"/>
              </w:rPr>
              <w:t>Публичного</w:t>
            </w:r>
            <w:r w:rsidRPr="00AB6D56">
              <w:rPr>
                <w:rFonts w:eastAsia="Times New Roman CYR"/>
                <w:color w:val="000000"/>
                <w:sz w:val="20"/>
                <w:szCs w:val="20"/>
              </w:rPr>
              <w:t xml:space="preserve"> акционерного Общества</w:t>
            </w:r>
          </w:p>
          <w:p w:rsidR="00720EAE" w:rsidRPr="00AB6D56" w:rsidRDefault="00720EAE" w:rsidP="00720EAE">
            <w:pPr>
              <w:autoSpaceDE w:val="0"/>
              <w:jc w:val="both"/>
              <w:rPr>
                <w:rFonts w:eastAsia="Times New Roman CYR"/>
                <w:color w:val="000000"/>
                <w:sz w:val="20"/>
                <w:szCs w:val="20"/>
              </w:rPr>
            </w:pPr>
            <w:r w:rsidRPr="00AB6D56">
              <w:rPr>
                <w:rFonts w:eastAsia="Times New Roman CYR"/>
                <w:color w:val="000000"/>
                <w:sz w:val="20"/>
                <w:szCs w:val="20"/>
              </w:rPr>
              <w:t>«Наука-</w:t>
            </w:r>
            <w:proofErr w:type="gramStart"/>
            <w:r w:rsidRPr="00AB6D56">
              <w:rPr>
                <w:rFonts w:eastAsia="Times New Roman CYR"/>
                <w:color w:val="000000"/>
                <w:sz w:val="20"/>
                <w:szCs w:val="20"/>
              </w:rPr>
              <w:t xml:space="preserve">Связь»   </w:t>
            </w:r>
            <w:proofErr w:type="gramEnd"/>
            <w:r w:rsidRPr="00AB6D56">
              <w:rPr>
                <w:rFonts w:eastAsia="Times New Roman CYR"/>
                <w:color w:val="000000"/>
                <w:sz w:val="20"/>
                <w:szCs w:val="20"/>
              </w:rPr>
              <w:t xml:space="preserve">                                                                         ______________          </w:t>
            </w:r>
            <w:proofErr w:type="spellStart"/>
            <w:r w:rsidRPr="00AB6D56">
              <w:rPr>
                <w:rFonts w:eastAsia="Times New Roman CYR"/>
                <w:color w:val="000000"/>
                <w:sz w:val="20"/>
                <w:szCs w:val="20"/>
              </w:rPr>
              <w:t>Д.В.Никашкин</w:t>
            </w:r>
            <w:proofErr w:type="spellEnd"/>
          </w:p>
          <w:p w:rsidR="00720EAE" w:rsidRPr="00AB6D56" w:rsidRDefault="00720EAE" w:rsidP="00720EAE">
            <w:pPr>
              <w:autoSpaceDE w:val="0"/>
              <w:ind w:firstLine="709"/>
              <w:jc w:val="both"/>
              <w:rPr>
                <w:rFonts w:eastAsia="Courier New CYR"/>
                <w:color w:val="000000"/>
                <w:sz w:val="20"/>
                <w:szCs w:val="20"/>
              </w:rPr>
            </w:pPr>
          </w:p>
          <w:p w:rsidR="00720EAE" w:rsidRPr="00AB6D56" w:rsidRDefault="00720EAE" w:rsidP="00720EAE">
            <w:pPr>
              <w:autoSpaceDE w:val="0"/>
              <w:jc w:val="both"/>
              <w:rPr>
                <w:rFonts w:eastAsia="Times New Roman CYR"/>
                <w:color w:val="000000"/>
                <w:sz w:val="20"/>
                <w:szCs w:val="20"/>
              </w:rPr>
            </w:pPr>
            <w:r w:rsidRPr="00AB6D56">
              <w:rPr>
                <w:rFonts w:eastAsia="Times New Roman CYR"/>
                <w:color w:val="000000"/>
                <w:sz w:val="20"/>
                <w:szCs w:val="20"/>
              </w:rPr>
              <w:t>3.2. «</w:t>
            </w:r>
            <w:r w:rsidR="008F1757">
              <w:rPr>
                <w:rFonts w:eastAsia="Times New Roman CYR"/>
                <w:color w:val="000000"/>
                <w:sz w:val="20"/>
                <w:szCs w:val="20"/>
              </w:rPr>
              <w:t>11</w:t>
            </w:r>
            <w:r w:rsidRPr="00AB6D56">
              <w:rPr>
                <w:rFonts w:eastAsia="Times New Roman CYR"/>
                <w:color w:val="000000"/>
                <w:sz w:val="20"/>
                <w:szCs w:val="20"/>
              </w:rPr>
              <w:t xml:space="preserve">» </w:t>
            </w:r>
            <w:r w:rsidR="008F1757">
              <w:rPr>
                <w:rFonts w:eastAsia="Times New Roman CYR"/>
                <w:color w:val="000000"/>
                <w:sz w:val="20"/>
                <w:szCs w:val="20"/>
              </w:rPr>
              <w:t>апреля 2019</w:t>
            </w:r>
            <w:r w:rsidRPr="00AB6D56">
              <w:rPr>
                <w:rFonts w:eastAsia="Times New Roman CYR"/>
                <w:color w:val="000000"/>
                <w:sz w:val="20"/>
                <w:szCs w:val="20"/>
              </w:rPr>
              <w:t xml:space="preserve"> г.                                                                        М.П.</w:t>
            </w:r>
          </w:p>
          <w:p w:rsidR="008A54C2" w:rsidRPr="00F00612" w:rsidRDefault="008A54C2" w:rsidP="00720EAE">
            <w:pPr>
              <w:autoSpaceDE w:val="0"/>
              <w:jc w:val="both"/>
              <w:rPr>
                <w:rFonts w:ascii="Courier New CYR" w:eastAsia="Courier New CYR" w:hAnsi="Courier New CYR" w:cs="Courier New CYR"/>
                <w:color w:val="000000"/>
                <w:sz w:val="20"/>
                <w:szCs w:val="20"/>
              </w:rPr>
            </w:pPr>
          </w:p>
        </w:tc>
      </w:tr>
    </w:tbl>
    <w:p w:rsidR="002B5C71" w:rsidRPr="00F00612" w:rsidRDefault="002B5C71">
      <w:pPr>
        <w:autoSpaceDE w:val="0"/>
        <w:rPr>
          <w:rFonts w:ascii="Courier New CYR" w:eastAsia="Courier New CYR" w:hAnsi="Courier New CYR" w:cs="Courier New CYR"/>
          <w:color w:val="000000"/>
        </w:rPr>
      </w:pPr>
    </w:p>
    <w:sectPr w:rsidR="002B5C71" w:rsidRPr="00F00612">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72916"/>
    <w:multiLevelType w:val="hybridMultilevel"/>
    <w:tmpl w:val="09A687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B4A1940"/>
    <w:multiLevelType w:val="hybridMultilevel"/>
    <w:tmpl w:val="F5FC4D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D134E8"/>
    <w:multiLevelType w:val="hybridMultilevel"/>
    <w:tmpl w:val="7D1ABF6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7A52EB3"/>
    <w:multiLevelType w:val="hybridMultilevel"/>
    <w:tmpl w:val="916202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BC74E12"/>
    <w:multiLevelType w:val="hybridMultilevel"/>
    <w:tmpl w:val="CD720F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D83276D"/>
    <w:multiLevelType w:val="hybridMultilevel"/>
    <w:tmpl w:val="80047C26"/>
    <w:lvl w:ilvl="0" w:tplc="0419000F">
      <w:start w:val="1"/>
      <w:numFmt w:val="decimal"/>
      <w:lvlText w:val="%1."/>
      <w:lvlJc w:val="left"/>
      <w:pPr>
        <w:tabs>
          <w:tab w:val="num" w:pos="720"/>
        </w:tabs>
        <w:ind w:left="720" w:hanging="360"/>
      </w:pPr>
      <w:rPr>
        <w:rFonts w:hint="default"/>
      </w:rPr>
    </w:lvl>
    <w:lvl w:ilvl="1" w:tplc="2958925E">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64085A32"/>
    <w:multiLevelType w:val="hybridMultilevel"/>
    <w:tmpl w:val="C90AF75C"/>
    <w:lvl w:ilvl="0" w:tplc="2250AC2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4E6273"/>
    <w:multiLevelType w:val="hybridMultilevel"/>
    <w:tmpl w:val="02FCD3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7"/>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5A"/>
    <w:rsid w:val="000262E8"/>
    <w:rsid w:val="00057957"/>
    <w:rsid w:val="00084D18"/>
    <w:rsid w:val="000958DD"/>
    <w:rsid w:val="000E624D"/>
    <w:rsid w:val="000F1864"/>
    <w:rsid w:val="0013464E"/>
    <w:rsid w:val="00200C76"/>
    <w:rsid w:val="00205C85"/>
    <w:rsid w:val="00206952"/>
    <w:rsid w:val="00227C34"/>
    <w:rsid w:val="002563BB"/>
    <w:rsid w:val="00264CC8"/>
    <w:rsid w:val="002A508E"/>
    <w:rsid w:val="002B5C71"/>
    <w:rsid w:val="0033798E"/>
    <w:rsid w:val="00360479"/>
    <w:rsid w:val="00367264"/>
    <w:rsid w:val="003817C2"/>
    <w:rsid w:val="003D7CFD"/>
    <w:rsid w:val="003F0F7F"/>
    <w:rsid w:val="003F6932"/>
    <w:rsid w:val="00423534"/>
    <w:rsid w:val="004718B0"/>
    <w:rsid w:val="004C5045"/>
    <w:rsid w:val="004F5FCF"/>
    <w:rsid w:val="005B5889"/>
    <w:rsid w:val="005D38BE"/>
    <w:rsid w:val="00675450"/>
    <w:rsid w:val="006F7A14"/>
    <w:rsid w:val="00714AF6"/>
    <w:rsid w:val="00720EAE"/>
    <w:rsid w:val="007449AE"/>
    <w:rsid w:val="007E61F7"/>
    <w:rsid w:val="00812231"/>
    <w:rsid w:val="00892F89"/>
    <w:rsid w:val="00897441"/>
    <w:rsid w:val="008A54C2"/>
    <w:rsid w:val="008F1757"/>
    <w:rsid w:val="008F397B"/>
    <w:rsid w:val="00967B67"/>
    <w:rsid w:val="0097237C"/>
    <w:rsid w:val="00972BFD"/>
    <w:rsid w:val="009B4C82"/>
    <w:rsid w:val="00A16685"/>
    <w:rsid w:val="00A209EE"/>
    <w:rsid w:val="00A479C0"/>
    <w:rsid w:val="00A71DB2"/>
    <w:rsid w:val="00A75A44"/>
    <w:rsid w:val="00AC3183"/>
    <w:rsid w:val="00B06DB5"/>
    <w:rsid w:val="00BB76DB"/>
    <w:rsid w:val="00C100DD"/>
    <w:rsid w:val="00CB2905"/>
    <w:rsid w:val="00D14B00"/>
    <w:rsid w:val="00D3225A"/>
    <w:rsid w:val="00D63451"/>
    <w:rsid w:val="00E002D9"/>
    <w:rsid w:val="00E57FB6"/>
    <w:rsid w:val="00E77342"/>
    <w:rsid w:val="00E84EBE"/>
    <w:rsid w:val="00E93A03"/>
    <w:rsid w:val="00F00612"/>
    <w:rsid w:val="00F43428"/>
    <w:rsid w:val="00F77BB0"/>
    <w:rsid w:val="00F84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EBF3302-C69D-4E6A-81E4-5CE3143C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sz w:val="24"/>
      <w:szCs w:val="24"/>
      <w:lang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Subst">
    <w:name w:val="Subst"/>
    <w:rPr>
      <w:b/>
      <w:bCs/>
      <w:i/>
      <w:iCs/>
    </w:rPr>
  </w:style>
  <w:style w:type="character" w:styleId="a3">
    <w:name w:val="Hyperlink"/>
    <w:rPr>
      <w:color w:val="000080"/>
      <w:u w:val="single"/>
    </w:rPr>
  </w:style>
  <w:style w:type="paragraph" w:customStyle="1" w:styleId="a4">
    <w:name w:val="Заголовок"/>
    <w:basedOn w:val="a"/>
    <w:next w:val="a5"/>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customStyle="1" w:styleId="SubHeading">
    <w:name w:val="Sub Heading"/>
    <w:next w:val="a"/>
    <w:pPr>
      <w:widowControl w:val="0"/>
      <w:suppressAutoHyphens/>
      <w:autoSpaceDE w:val="0"/>
      <w:spacing w:before="240" w:after="40"/>
    </w:pPr>
    <w:rPr>
      <w:lang w:bidi="ru-RU"/>
    </w:rPr>
  </w:style>
  <w:style w:type="paragraph" w:customStyle="1" w:styleId="prilozhenie">
    <w:name w:val="prilozhenie"/>
    <w:basedOn w:val="a"/>
    <w:pPr>
      <w:ind w:firstLine="709"/>
      <w:jc w:val="both"/>
    </w:p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customStyle="1" w:styleId="ConsNormal">
    <w:name w:val="ConsNormal"/>
    <w:rsid w:val="004F5FCF"/>
    <w:pPr>
      <w:widowControl w:val="0"/>
      <w:autoSpaceDE w:val="0"/>
      <w:autoSpaceDN w:val="0"/>
      <w:adjustRightInd w:val="0"/>
      <w:ind w:firstLine="720"/>
    </w:pPr>
    <w:rPr>
      <w:rFonts w:ascii="Arial" w:hAnsi="Arial" w:cs="Arial"/>
      <w:sz w:val="22"/>
      <w:szCs w:val="22"/>
    </w:rPr>
  </w:style>
  <w:style w:type="paragraph" w:customStyle="1" w:styleId="a9">
    <w:name w:val="Знак Знак Знак Знак"/>
    <w:basedOn w:val="a"/>
    <w:rsid w:val="00812231"/>
    <w:pPr>
      <w:widowControl/>
      <w:suppressAutoHyphens w:val="0"/>
    </w:pPr>
    <w:rPr>
      <w:sz w:val="20"/>
      <w:szCs w:val="20"/>
      <w:lang w:val="en-US" w:eastAsia="en-US" w:bidi="ar-SA"/>
    </w:rPr>
  </w:style>
  <w:style w:type="table" w:styleId="-1">
    <w:name w:val="Table Web 1"/>
    <w:basedOn w:val="a1"/>
    <w:rsid w:val="006F7A14"/>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a">
    <w:name w:val="Table Grid"/>
    <w:basedOn w:val="a1"/>
    <w:rsid w:val="00E57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1"/>
    <w:rsid w:val="00E57FB6"/>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b">
    <w:name w:val="Balloon Text"/>
    <w:basedOn w:val="a"/>
    <w:semiHidden/>
    <w:rsid w:val="00F00612"/>
    <w:rPr>
      <w:rFonts w:ascii="Tahoma" w:hAnsi="Tahoma" w:cs="Tahoma"/>
      <w:sz w:val="16"/>
      <w:szCs w:val="16"/>
    </w:rPr>
  </w:style>
  <w:style w:type="character" w:styleId="ac">
    <w:name w:val="Strong"/>
    <w:uiPriority w:val="22"/>
    <w:qFormat/>
    <w:rsid w:val="0033798E"/>
    <w:rPr>
      <w:b/>
      <w:bCs/>
    </w:rPr>
  </w:style>
  <w:style w:type="paragraph" w:styleId="2">
    <w:name w:val="Body Text Indent 2"/>
    <w:basedOn w:val="a"/>
    <w:link w:val="20"/>
    <w:rsid w:val="00205C85"/>
    <w:pPr>
      <w:widowControl/>
      <w:suppressAutoHyphens w:val="0"/>
      <w:spacing w:after="120" w:line="480" w:lineRule="auto"/>
      <w:ind w:left="283"/>
    </w:pPr>
    <w:rPr>
      <w:lang w:bidi="ar-SA"/>
    </w:rPr>
  </w:style>
  <w:style w:type="character" w:customStyle="1" w:styleId="20">
    <w:name w:val="Основной текст с отступом 2 Знак"/>
    <w:link w:val="2"/>
    <w:rsid w:val="00205C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66238">
      <w:bodyDiv w:val="1"/>
      <w:marLeft w:val="0"/>
      <w:marRight w:val="0"/>
      <w:marTop w:val="0"/>
      <w:marBottom w:val="0"/>
      <w:divBdr>
        <w:top w:val="none" w:sz="0" w:space="0" w:color="auto"/>
        <w:left w:val="none" w:sz="0" w:space="0" w:color="auto"/>
        <w:bottom w:val="none" w:sz="0" w:space="0" w:color="auto"/>
        <w:right w:val="none" w:sz="0" w:space="0" w:color="auto"/>
      </w:divBdr>
    </w:div>
    <w:div w:id="104098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0639" TargetMode="External"/><Relationship Id="rId5" Type="http://schemas.openxmlformats.org/officeDocument/2006/relationships/hyperlink" Target="http://www.oaons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1874</Words>
  <Characters>10683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2</Company>
  <LinksUpToDate>false</LinksUpToDate>
  <CharactersWithSpaces>12532</CharactersWithSpaces>
  <SharedDoc>false</SharedDoc>
  <HLinks>
    <vt:vector size="12" baseType="variant">
      <vt:variant>
        <vt:i4>2097274</vt:i4>
      </vt:variant>
      <vt:variant>
        <vt:i4>3</vt:i4>
      </vt:variant>
      <vt:variant>
        <vt:i4>0</vt:i4>
      </vt:variant>
      <vt:variant>
        <vt:i4>5</vt:i4>
      </vt:variant>
      <vt:variant>
        <vt:lpwstr>http://www.e-disclosure.ru/portal/company.aspx?id=20639</vt:lpwstr>
      </vt:variant>
      <vt:variant>
        <vt:lpwstr/>
      </vt:variant>
      <vt:variant>
        <vt:i4>196699</vt:i4>
      </vt:variant>
      <vt:variant>
        <vt:i4>0</vt:i4>
      </vt:variant>
      <vt:variant>
        <vt:i4>0</vt:i4>
      </vt:variant>
      <vt:variant>
        <vt:i4>5</vt:i4>
      </vt:variant>
      <vt:variant>
        <vt:lpwstr>http://www.oaonsv.ru/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subject/>
  <dc:creator>1</dc:creator>
  <cp:keywords/>
  <dc:description/>
  <cp:lastModifiedBy>Екатерина Ю. Крылова</cp:lastModifiedBy>
  <cp:revision>7</cp:revision>
  <cp:lastPrinted>2015-05-05T12:32:00Z</cp:lastPrinted>
  <dcterms:created xsi:type="dcterms:W3CDTF">2012-11-01T11:10:00Z</dcterms:created>
  <dcterms:modified xsi:type="dcterms:W3CDTF">2019-04-11T12:32:00Z</dcterms:modified>
</cp:coreProperties>
</file>