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9C5F9C" w:rsidRDefault="00380E20" w:rsidP="00380E20">
      <w:pPr>
        <w:jc w:val="center"/>
        <w:rPr>
          <w:bCs/>
          <w:sz w:val="22"/>
          <w:szCs w:val="22"/>
          <w:lang w:val="ru-RU"/>
        </w:rPr>
      </w:pPr>
      <w:r w:rsidRPr="009C5F9C">
        <w:rPr>
          <w:bCs/>
          <w:sz w:val="22"/>
          <w:szCs w:val="22"/>
          <w:lang w:val="ru-RU"/>
        </w:rPr>
        <w:t>Сообщение о существенном факте</w:t>
      </w:r>
    </w:p>
    <w:p w:rsidR="00380E20" w:rsidRPr="009C5F9C" w:rsidRDefault="00380E20" w:rsidP="00380E20">
      <w:pPr>
        <w:jc w:val="center"/>
        <w:rPr>
          <w:bCs/>
          <w:sz w:val="22"/>
          <w:szCs w:val="22"/>
          <w:lang w:val="ru-RU"/>
        </w:rPr>
      </w:pPr>
      <w:r w:rsidRPr="009C5F9C">
        <w:rPr>
          <w:bCs/>
          <w:sz w:val="22"/>
          <w:szCs w:val="22"/>
          <w:lang w:val="ru-RU"/>
        </w:rPr>
        <w:t>«</w:t>
      </w:r>
      <w:r w:rsidRPr="009C5F9C">
        <w:rPr>
          <w:sz w:val="22"/>
          <w:szCs w:val="22"/>
          <w:lang w:val="ru-RU"/>
        </w:rPr>
        <w:t>О совершении эмитентом сделки, в совершении которой имеется заинтересованность</w:t>
      </w:r>
      <w:r w:rsidRPr="009C5F9C">
        <w:rPr>
          <w:bCs/>
          <w:sz w:val="22"/>
          <w:szCs w:val="22"/>
          <w:lang w:val="ru-RU"/>
        </w:rPr>
        <w:t>»</w:t>
      </w:r>
    </w:p>
    <w:p w:rsidR="005E7401" w:rsidRPr="009C5F9C" w:rsidRDefault="005E7401" w:rsidP="005E7401">
      <w:pPr>
        <w:jc w:val="center"/>
        <w:rPr>
          <w:bCs/>
          <w:sz w:val="22"/>
          <w:szCs w:val="22"/>
          <w:lang w:val="ru-RU"/>
        </w:rPr>
      </w:pPr>
    </w:p>
    <w:p w:rsidR="005E7401" w:rsidRPr="009C5F9C" w:rsidRDefault="005E7401" w:rsidP="005E7401">
      <w:pPr>
        <w:jc w:val="center"/>
        <w:rPr>
          <w:bCs/>
          <w:sz w:val="22"/>
          <w:szCs w:val="22"/>
          <w:lang w:val="ru-RU"/>
        </w:rPr>
      </w:pPr>
      <w:r w:rsidRPr="009C5F9C">
        <w:rPr>
          <w:bCs/>
          <w:sz w:val="22"/>
          <w:szCs w:val="22"/>
          <w:lang w:val="ru-RU"/>
        </w:rPr>
        <w:t>Сообщение о существенном факте</w:t>
      </w:r>
    </w:p>
    <w:p w:rsidR="005E7401" w:rsidRPr="009C5F9C" w:rsidRDefault="005E7401" w:rsidP="005E7401">
      <w:pPr>
        <w:jc w:val="center"/>
        <w:rPr>
          <w:bCs/>
          <w:sz w:val="22"/>
          <w:szCs w:val="22"/>
          <w:lang w:val="ru-RU"/>
        </w:rPr>
      </w:pPr>
      <w:r w:rsidRPr="009C5F9C">
        <w:rPr>
          <w:rFonts w:eastAsiaTheme="minorHAnsi"/>
          <w:sz w:val="24"/>
          <w:szCs w:val="24"/>
          <w:lang w:val="ru-RU"/>
        </w:rPr>
        <w:t>«О совершении эмитентом существенной сделки»</w:t>
      </w:r>
    </w:p>
    <w:p w:rsidR="00380E20" w:rsidRPr="009C5F9C" w:rsidRDefault="00380E20" w:rsidP="00380E20">
      <w:pPr>
        <w:autoSpaceDE w:val="0"/>
        <w:jc w:val="center"/>
        <w:rPr>
          <w:rFonts w:eastAsia="Courier New CYR"/>
          <w:sz w:val="22"/>
          <w:szCs w:val="22"/>
          <w:lang w:val="ru-RU"/>
        </w:rPr>
      </w:pPr>
    </w:p>
    <w:tbl>
      <w:tblPr>
        <w:tblW w:w="110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6064"/>
      </w:tblGrid>
      <w:tr w:rsidR="00AB19A6" w:rsidRPr="009C5F9C" w:rsidTr="003D5BC6">
        <w:tc>
          <w:tcPr>
            <w:tcW w:w="11057" w:type="dxa"/>
            <w:gridSpan w:val="2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bCs/>
                <w:color w:val="000000"/>
                <w:sz w:val="21"/>
                <w:szCs w:val="21"/>
                <w:lang w:val="ru-RU" w:eastAsia="ru-RU" w:bidi="ru-RU"/>
              </w:rPr>
              <w:t>1. Общие сведения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1.1. Полное фирменное  наименование эмитента    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iCs/>
                <w:sz w:val="21"/>
                <w:szCs w:val="21"/>
                <w:lang w:val="ru-RU" w:eastAsia="ru-RU" w:bidi="ru-RU"/>
              </w:rPr>
              <w:t>Публичное акционерное Общество «Наука-Связь»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iCs/>
                <w:sz w:val="21"/>
                <w:szCs w:val="21"/>
                <w:lang w:val="ru-RU" w:eastAsia="ru-RU" w:bidi="ru-RU"/>
              </w:rPr>
              <w:t>ПАО «Наука-Связь»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1.3. Место нахождения эмитента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iCs/>
                <w:sz w:val="21"/>
                <w:szCs w:val="21"/>
                <w:lang w:val="ru-RU" w:eastAsia="ru-RU" w:bidi="ru-RU"/>
              </w:rPr>
              <w:t>Российская Федерация, г.Москва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1.4. ОГРН эмитента   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iCs/>
                <w:sz w:val="21"/>
                <w:szCs w:val="21"/>
                <w:lang w:val="ru-RU" w:eastAsia="ru-RU" w:bidi="ru-RU"/>
              </w:rPr>
              <w:t>1077761976852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1.5. ИНН эмитента    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bCs/>
                <w:iCs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iCs/>
                <w:sz w:val="21"/>
                <w:szCs w:val="21"/>
                <w:lang w:val="ru-RU" w:eastAsia="ru-RU" w:bidi="ru-RU"/>
              </w:rPr>
              <w:t>7714716995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bCs/>
                <w:iCs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iCs/>
                <w:color w:val="000000"/>
                <w:sz w:val="21"/>
                <w:szCs w:val="21"/>
                <w:lang w:val="ru-RU" w:eastAsia="ru-RU" w:bidi="ru-RU"/>
              </w:rPr>
              <w:t>12689-А</w:t>
            </w: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Pr="009C5F9C">
              <w:rPr>
                <w:bCs/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Pr="009C5F9C">
              <w:rPr>
                <w:bCs/>
                <w:color w:val="000000"/>
                <w:sz w:val="21"/>
                <w:szCs w:val="21"/>
                <w:lang w:val="en-US" w:eastAsia="ru-RU" w:bidi="ru-RU"/>
              </w:rPr>
              <w:t>w</w:t>
            </w:r>
            <w:hyperlink r:id="rId4" w:history="1">
              <w:r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ww.oaonsv.ru</w:t>
              </w:r>
            </w:hyperlink>
          </w:p>
          <w:p w:rsidR="00AB19A6" w:rsidRPr="009C5F9C" w:rsidRDefault="009C5F9C" w:rsidP="00AB19A6">
            <w:pPr>
              <w:widowControl w:val="0"/>
              <w:suppressAutoHyphens/>
              <w:rPr>
                <w:color w:val="000000"/>
                <w:sz w:val="21"/>
                <w:szCs w:val="21"/>
                <w:lang w:val="ru-RU" w:eastAsia="ru-RU" w:bidi="ru-RU"/>
              </w:rPr>
            </w:pPr>
            <w:hyperlink r:id="rId5" w:history="1"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http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://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www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e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-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disclosure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ru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portal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company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aspx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?</w:t>
              </w:r>
              <w:r w:rsidR="00AB19A6" w:rsidRPr="009C5F9C">
                <w:rPr>
                  <w:color w:val="000000"/>
                  <w:sz w:val="21"/>
                  <w:szCs w:val="21"/>
                  <w:lang w:val="en-US" w:eastAsia="ru-RU" w:bidi="ru-RU"/>
                </w:rPr>
                <w:t>id</w:t>
              </w:r>
              <w:r w:rsidR="00AB19A6" w:rsidRPr="009C5F9C">
                <w:rPr>
                  <w:color w:val="000000"/>
                  <w:sz w:val="21"/>
                  <w:szCs w:val="21"/>
                  <w:lang w:val="ru-RU" w:eastAsia="ru-RU" w:bidi="ru-RU"/>
                </w:rPr>
                <w:t>=20639</w:t>
              </w:r>
            </w:hyperlink>
            <w:r w:rsidR="00AB19A6" w:rsidRPr="009C5F9C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</w:p>
          <w:p w:rsidR="00AB19A6" w:rsidRPr="009C5F9C" w:rsidRDefault="00AB19A6" w:rsidP="00AB19A6">
            <w:pPr>
              <w:widowControl w:val="0"/>
              <w:suppressAutoHyphens/>
              <w:ind w:left="57"/>
              <w:rPr>
                <w:bCs/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AB19A6" w:rsidRPr="009C5F9C" w:rsidTr="003D5BC6">
        <w:tc>
          <w:tcPr>
            <w:tcW w:w="4993" w:type="dxa"/>
            <w:shd w:val="clear" w:color="auto" w:fill="auto"/>
          </w:tcPr>
          <w:p w:rsidR="00AB19A6" w:rsidRPr="009C5F9C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1.8.</w:t>
            </w:r>
            <w:r w:rsidRPr="009C5F9C">
              <w:rPr>
                <w:rFonts w:eastAsia="Calibri"/>
                <w:sz w:val="21"/>
                <w:szCs w:val="21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6064" w:type="dxa"/>
            <w:shd w:val="clear" w:color="auto" w:fill="auto"/>
          </w:tcPr>
          <w:p w:rsidR="00AB19A6" w:rsidRPr="009C5F9C" w:rsidRDefault="00A828F1" w:rsidP="00AB19A6">
            <w:pPr>
              <w:widowControl w:val="0"/>
              <w:suppressAutoHyphens/>
              <w:rPr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9C5F9C">
              <w:rPr>
                <w:bCs/>
                <w:color w:val="000000"/>
                <w:sz w:val="21"/>
                <w:szCs w:val="21"/>
                <w:lang w:val="en-US" w:eastAsia="ru-RU" w:bidi="ru-RU"/>
              </w:rPr>
              <w:t>31</w:t>
            </w:r>
            <w:r w:rsidRPr="009C5F9C">
              <w:rPr>
                <w:bCs/>
                <w:color w:val="000000"/>
                <w:sz w:val="21"/>
                <w:szCs w:val="21"/>
                <w:lang w:val="ru-RU" w:eastAsia="ru-RU" w:bidi="ru-RU"/>
              </w:rPr>
              <w:t>.07.2019</w:t>
            </w:r>
            <w:r w:rsidR="00AB19A6" w:rsidRPr="009C5F9C">
              <w:rPr>
                <w:bCs/>
                <w:color w:val="000000"/>
                <w:sz w:val="21"/>
                <w:szCs w:val="21"/>
                <w:lang w:val="ru-RU" w:eastAsia="ru-RU" w:bidi="ru-RU"/>
              </w:rPr>
              <w:t xml:space="preserve"> г.</w:t>
            </w:r>
          </w:p>
        </w:tc>
      </w:tr>
    </w:tbl>
    <w:p w:rsidR="00AB19A6" w:rsidRPr="009C5F9C" w:rsidRDefault="00AB19A6" w:rsidP="003C1320">
      <w:pPr>
        <w:autoSpaceDE w:val="0"/>
        <w:rPr>
          <w:rFonts w:eastAsia="Courier New CYR"/>
          <w:sz w:val="22"/>
          <w:szCs w:val="22"/>
          <w:lang w:val="ru-RU"/>
        </w:rPr>
      </w:pPr>
    </w:p>
    <w:p w:rsidR="00380E20" w:rsidRPr="009C5F9C" w:rsidRDefault="00380E20" w:rsidP="00380E20">
      <w:pPr>
        <w:autoSpaceDE w:val="0"/>
        <w:jc w:val="both"/>
        <w:rPr>
          <w:rFonts w:ascii="Courier New CYR" w:eastAsia="Courier New CYR" w:hAnsi="Courier New CYR" w:cs="Courier New CYR"/>
          <w:color w:val="000000"/>
          <w:lang w:val="ru-RU"/>
        </w:rPr>
      </w:pPr>
      <w:bookmarkStart w:id="0" w:name="_GoBack"/>
      <w:bookmarkEnd w:id="0"/>
    </w:p>
    <w:tbl>
      <w:tblPr>
        <w:tblW w:w="1105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380E20" w:rsidRPr="009C5F9C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9C5F9C" w:rsidRDefault="00380E20" w:rsidP="003C1320">
            <w:pPr>
              <w:autoSpaceDE w:val="0"/>
              <w:jc w:val="center"/>
              <w:rPr>
                <w:rFonts w:eastAsia="Times New Roman CYR"/>
                <w:bCs/>
                <w:color w:val="000000"/>
                <w:sz w:val="22"/>
                <w:szCs w:val="22"/>
              </w:rPr>
            </w:pPr>
            <w:r w:rsidRPr="009C5F9C">
              <w:rPr>
                <w:rFonts w:eastAsia="Times New Roman CYR"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380E20" w:rsidRPr="009C5F9C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9C5F9C" w:rsidRDefault="009C5F9C" w:rsidP="00A828F1">
            <w:pPr>
              <w:autoSpaceDE w:val="0"/>
              <w:autoSpaceDN w:val="0"/>
              <w:adjustRightInd w:val="0"/>
              <w:outlineLvl w:val="3"/>
              <w:rPr>
                <w:rFonts w:eastAsia="Courier New CYR"/>
                <w:color w:val="000000"/>
                <w:lang w:val="ru-RU"/>
              </w:rPr>
            </w:pPr>
            <w:r w:rsidRPr="009C5F9C">
              <w:rPr>
                <w:sz w:val="22"/>
                <w:szCs w:val="22"/>
                <w:lang w:val="ru-RU" w:eastAsia="ru-RU"/>
              </w:rPr>
              <w:t xml:space="preserve">2.1. Вид организации, которая совершила существенную сделку (эмитент; лицо, предоставившее обеспечение по облигациям эмитента): эмитент 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2.2.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сделкой; существенная сделка, не являющаяся крупной; крупная сделка): сделка, в совершении которой имелась заинтересованность, существенная сделка, которая одновременно является крупной сделкой.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2.3. Вид сделки: сделка является дополнительным соглашением №1 к договору залога доли в уставном капитале ООО №02000018-З2, заключенным в качестве обеспечение исполнения обязательств ООО «Наука-Связь» (выгодоприобретатель) (далее - заемщик) перед ПАО Сбербанк (далее - кредитор) по договору об открытии возобновляемой кредитной линии №02000018/00731100 от 31.07.2018 г.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2.4. Предмет сделки: в соответствии с дополнительным соглашением №1 к договору залога доли в уставном капитале ООО «Наука-Связь» № 02000018-З2 от «26» сентября 2018г. в качестве обеспечения исполнения обязательств ООО «Наука-Связь» по договору об открытии возобновляемой кредитной линии №02000018/00731100 от 31.07.2018 г. с учетом Дополнительного соглашения №1 от «31» июля 2019 г ПАО «Наука-Связь» (далее- «Залогодатель») передает ПАО Сбербанк в залог долю в уставном капитале ООО «Наука-Связь», составляющую 100 (Сто) процентов уставного капитала, принадлежащую ПАО «Наука-Связь» на праве собственности.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 предметом залога обеспечивается возврат Заемщиком основного долга, уплата процентов по кредиту, комиссий и неустоек, возмещение убытков, причиненных неисполнением или ненадлежащим исполнением Заемщиком обязательств по кредитному договору, расходов, связанных с обращением взыскания на предмет залога, судебных издержек, расходов по реализации предмета залога.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2.6. Срок исполнения обязательств по сделке: по «30» января 2023 года включительно.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2.7. Стороны и выгодоприобретатели по сделке: Залогодержатель – ПАО Сбербанк, Залогодатель – ПАО «Наука-Связь».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 xml:space="preserve">2.8. Размер сделки в денежном выражении и в процентах от стоимости активов эмитента: 91 750 000 рублей, что составляет 81,7%от стоимости активов эмитента. 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2.9.Стоимость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по данным бухгалтерского баланса ПАО «Наука-Связь» на 30.06.2019г. стоимость активов составляет 112 332 000 рублей..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2.10. Дата совершения сделки (заключения договора): 31.07.2019г.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 xml:space="preserve">2.11.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</w:t>
            </w:r>
            <w:r w:rsidRPr="009C5F9C">
              <w:rPr>
                <w:sz w:val="22"/>
                <w:szCs w:val="22"/>
                <w:lang w:val="ru-RU" w:eastAsia="ru-RU"/>
              </w:rPr>
              <w:lastRenderedPageBreak/>
              <w:t>заинтересованному лицу акций) эмитента и юридического лица, являющегося стороной в сделке: Котельчиков Константин Юрьевич (доля участия в уставном (складочном) капитале (доля принадлежащих заинтересованному лицу акций) эмитента – 0), Воронин Георгий Валентинович(доля участия в уставном (складочном) капитале (доля принадлежащих заинтересованному лицу акций) эмитента – 0), Кобызев Станислав Олегович (доля участия в уставном (складочном) капитале (доля принадлежащих заинтересованному лицу акций) эмитента- 0), Никашкин Дмитрий Викторович (доля участия в уставном (складочном) капитале (доля принадлежащих заинтересованному лицу акций) эмитента – 4,97), Чураковский Владимир Александрович (доля участия в уставном (складочном) капитале (доля принадлежащих заинтересованному лицу акций) эмитента- 0), Руденко Иван Юрьевич (доля участия в уставном (складочном) капитале (доля принадлежащих заинтересованному лицу акций) эмитента – 0), Семейко Алексей Львович (доля участия в уставном (складочном) капитале (доля принадлежащих заинтересованному лицу акций) эмитента – 0),Калинин Алексей Александрович (доля участия в уставном (складочном) капитале (доля принадлежащих заинтересованному лицу акций) эмитента – 2.37), Фильков Андрей Николаевич (доля участия в уставном (складочном) капитале (доля принадлежащих заинтересованному лицу акций) эмитента – 8,53). Основание, по которому данные лица признаны заинтересованным в совершении сделки: указанные выше лица занимают должности в органах управления юридического лица, являющегося стороной, выгодоприобретателем по сделке с ПАО Сбербанк России.</w:t>
            </w:r>
            <w:r w:rsidRPr="009C5F9C">
              <w:rPr>
                <w:sz w:val="22"/>
                <w:szCs w:val="22"/>
                <w:lang w:val="ru-RU" w:eastAsia="ru-RU"/>
              </w:rPr>
              <w:br/>
              <w:t>2.12.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одобрялась: планируется последующее одобрение Общим собранием акционеров ПАО «Наука-Связь».</w:t>
            </w:r>
          </w:p>
        </w:tc>
      </w:tr>
      <w:tr w:rsidR="00380E20" w:rsidRPr="009C5F9C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9C5F9C" w:rsidRDefault="00380E20" w:rsidP="003C1320">
            <w:pPr>
              <w:autoSpaceDE w:val="0"/>
              <w:jc w:val="center"/>
              <w:rPr>
                <w:rFonts w:eastAsia="Times New Roman CYR"/>
                <w:bCs/>
                <w:sz w:val="22"/>
                <w:szCs w:val="22"/>
                <w:lang w:val="ru-RU"/>
              </w:rPr>
            </w:pPr>
            <w:r w:rsidRPr="009C5F9C">
              <w:rPr>
                <w:rFonts w:eastAsia="Times New Roman CYR"/>
                <w:bCs/>
                <w:sz w:val="22"/>
                <w:szCs w:val="22"/>
                <w:lang w:val="ru-RU"/>
              </w:rPr>
              <w:lastRenderedPageBreak/>
              <w:t>3. Подпись</w:t>
            </w:r>
          </w:p>
        </w:tc>
      </w:tr>
      <w:tr w:rsidR="00380E20" w:rsidRPr="009C5F9C" w:rsidTr="00380E20">
        <w:trPr>
          <w:trHeight w:val="1281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0" w:rsidRPr="009C5F9C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9C5F9C">
              <w:rPr>
                <w:rFonts w:eastAsia="Times New Roman CYR"/>
                <w:sz w:val="21"/>
                <w:szCs w:val="21"/>
                <w:lang w:val="ru-RU"/>
              </w:rPr>
              <w:t xml:space="preserve">3.1. Генеральный директор </w:t>
            </w:r>
          </w:p>
          <w:p w:rsidR="003C1320" w:rsidRPr="009C5F9C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9C5F9C">
              <w:rPr>
                <w:rFonts w:eastAsia="Times New Roman CYR"/>
                <w:sz w:val="21"/>
                <w:szCs w:val="21"/>
                <w:lang w:val="ru-RU"/>
              </w:rPr>
              <w:t>Публичного акционерного Общества</w:t>
            </w:r>
          </w:p>
          <w:p w:rsidR="003C1320" w:rsidRPr="009C5F9C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9C5F9C">
              <w:rPr>
                <w:rFonts w:eastAsia="Times New Roman CYR"/>
                <w:sz w:val="21"/>
                <w:szCs w:val="21"/>
                <w:lang w:val="ru-RU"/>
              </w:rPr>
              <w:t>«Наука-Связь»                                                                            ______________          Д.В.Никашкин</w:t>
            </w:r>
          </w:p>
          <w:p w:rsidR="003C1320" w:rsidRPr="009C5F9C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</w:p>
          <w:p w:rsidR="00380E20" w:rsidRPr="009C5F9C" w:rsidRDefault="00A828F1" w:rsidP="00A828F1">
            <w:pPr>
              <w:autoSpaceDE w:val="0"/>
              <w:rPr>
                <w:rFonts w:eastAsia="Courier New CYR"/>
              </w:rPr>
            </w:pPr>
            <w:r w:rsidRPr="009C5F9C">
              <w:rPr>
                <w:rFonts w:eastAsia="Times New Roman CYR"/>
                <w:sz w:val="21"/>
                <w:szCs w:val="21"/>
                <w:lang w:val="ru-RU"/>
              </w:rPr>
              <w:t>3.2. «31» июля 2019</w:t>
            </w:r>
            <w:r w:rsidR="003C1320" w:rsidRPr="009C5F9C">
              <w:rPr>
                <w:rFonts w:eastAsia="Times New Roman CYR"/>
                <w:sz w:val="21"/>
                <w:szCs w:val="21"/>
                <w:lang w:val="ru-RU"/>
              </w:rPr>
              <w:t xml:space="preserve"> г.                                                                        </w:t>
            </w:r>
          </w:p>
        </w:tc>
      </w:tr>
    </w:tbl>
    <w:p w:rsidR="00380E20" w:rsidRPr="009C5F9C" w:rsidRDefault="00380E20" w:rsidP="00380E20">
      <w:pPr>
        <w:autoSpaceDE w:val="0"/>
        <w:rPr>
          <w:rFonts w:ascii="Courier New CYR" w:eastAsia="Courier New CYR" w:hAnsi="Courier New CYR" w:cs="Courier New CYR"/>
        </w:rPr>
      </w:pPr>
    </w:p>
    <w:p w:rsidR="00F92DAE" w:rsidRPr="009C5F9C" w:rsidRDefault="00F92DAE" w:rsidP="00380E20"/>
    <w:sectPr w:rsidR="00F92DAE" w:rsidRPr="009C5F9C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20"/>
    <w:rsid w:val="000507CC"/>
    <w:rsid w:val="00053950"/>
    <w:rsid w:val="000D109C"/>
    <w:rsid w:val="000E37B2"/>
    <w:rsid w:val="001837ED"/>
    <w:rsid w:val="001C38AB"/>
    <w:rsid w:val="002B07C3"/>
    <w:rsid w:val="002F7FEC"/>
    <w:rsid w:val="0032358B"/>
    <w:rsid w:val="00351F91"/>
    <w:rsid w:val="00380E20"/>
    <w:rsid w:val="003C1320"/>
    <w:rsid w:val="003F4826"/>
    <w:rsid w:val="00400CA8"/>
    <w:rsid w:val="004459FF"/>
    <w:rsid w:val="004850B0"/>
    <w:rsid w:val="004B586A"/>
    <w:rsid w:val="004F04E6"/>
    <w:rsid w:val="005E7401"/>
    <w:rsid w:val="006243EB"/>
    <w:rsid w:val="00845B22"/>
    <w:rsid w:val="008A761D"/>
    <w:rsid w:val="0092345D"/>
    <w:rsid w:val="009C5F9C"/>
    <w:rsid w:val="009E5BF8"/>
    <w:rsid w:val="00A33ADB"/>
    <w:rsid w:val="00A56C66"/>
    <w:rsid w:val="00A807AD"/>
    <w:rsid w:val="00A828F1"/>
    <w:rsid w:val="00A95CC0"/>
    <w:rsid w:val="00AB19A6"/>
    <w:rsid w:val="00B1746C"/>
    <w:rsid w:val="00BB4CE7"/>
    <w:rsid w:val="00BB7B3D"/>
    <w:rsid w:val="00D402F4"/>
    <w:rsid w:val="00DA5843"/>
    <w:rsid w:val="00DE6ED6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0639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3</cp:revision>
  <dcterms:created xsi:type="dcterms:W3CDTF">2019-08-01T06:26:00Z</dcterms:created>
  <dcterms:modified xsi:type="dcterms:W3CDTF">2019-08-01T07:00:00Z</dcterms:modified>
</cp:coreProperties>
</file>