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521FAB" w:rsidRDefault="00380E20" w:rsidP="00380E20">
      <w:pPr>
        <w:jc w:val="center"/>
        <w:rPr>
          <w:b/>
          <w:bCs/>
          <w:sz w:val="21"/>
          <w:szCs w:val="21"/>
          <w:lang w:val="ru-RU"/>
        </w:rPr>
      </w:pPr>
      <w:bookmarkStart w:id="0" w:name="_GoBack"/>
      <w:r w:rsidRPr="00521FAB">
        <w:rPr>
          <w:b/>
          <w:bCs/>
          <w:sz w:val="21"/>
          <w:szCs w:val="21"/>
          <w:lang w:val="ru-RU"/>
        </w:rPr>
        <w:t>Сообщение о существенном факте</w:t>
      </w:r>
    </w:p>
    <w:p w:rsidR="00380E20" w:rsidRPr="00521FAB" w:rsidRDefault="00380E20" w:rsidP="00380E20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«</w:t>
      </w:r>
      <w:r w:rsidRPr="00521FAB">
        <w:rPr>
          <w:b/>
          <w:sz w:val="21"/>
          <w:szCs w:val="21"/>
          <w:lang w:val="ru-RU"/>
        </w:rPr>
        <w:t>О совершении эмитентом сделки, в совершении которой имеется заинтересованность</w:t>
      </w:r>
      <w:r w:rsidRPr="00521FAB">
        <w:rPr>
          <w:b/>
          <w:bCs/>
          <w:sz w:val="21"/>
          <w:szCs w:val="21"/>
          <w:lang w:val="ru-RU"/>
        </w:rPr>
        <w:t>»</w:t>
      </w:r>
    </w:p>
    <w:p w:rsidR="005E7401" w:rsidRPr="00521FAB" w:rsidRDefault="005E7401" w:rsidP="005E7401">
      <w:pPr>
        <w:jc w:val="center"/>
        <w:rPr>
          <w:b/>
          <w:bCs/>
          <w:sz w:val="21"/>
          <w:szCs w:val="21"/>
          <w:lang w:val="ru-RU"/>
        </w:rPr>
      </w:pPr>
    </w:p>
    <w:p w:rsidR="005E7401" w:rsidRPr="00521FAB" w:rsidRDefault="005E7401" w:rsidP="005E7401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Сообщение о существенном факте</w:t>
      </w:r>
    </w:p>
    <w:p w:rsidR="005E7401" w:rsidRDefault="005E7401" w:rsidP="005E7401">
      <w:pPr>
        <w:jc w:val="center"/>
        <w:rPr>
          <w:rFonts w:eastAsiaTheme="minorHAnsi"/>
          <w:b/>
          <w:sz w:val="21"/>
          <w:szCs w:val="21"/>
          <w:lang w:val="ru-RU"/>
        </w:rPr>
      </w:pPr>
      <w:r w:rsidRPr="00521FAB">
        <w:rPr>
          <w:rFonts w:eastAsiaTheme="minorHAnsi"/>
          <w:b/>
          <w:sz w:val="21"/>
          <w:szCs w:val="21"/>
          <w:lang w:val="ru-RU"/>
        </w:rPr>
        <w:t>«О совершении эмитентом существенной сделки»</w:t>
      </w:r>
    </w:p>
    <w:p w:rsidR="00521FAB" w:rsidRPr="00521FAB" w:rsidRDefault="00521FAB" w:rsidP="005E7401">
      <w:pPr>
        <w:jc w:val="center"/>
        <w:rPr>
          <w:b/>
          <w:bCs/>
          <w:sz w:val="21"/>
          <w:szCs w:val="21"/>
          <w:lang w:val="ru-RU"/>
        </w:rPr>
      </w:pPr>
    </w:p>
    <w:tbl>
      <w:tblPr>
        <w:tblW w:w="110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6064"/>
      </w:tblGrid>
      <w:tr w:rsidR="00521FAB" w:rsidRPr="00521FAB" w:rsidTr="00521FAB">
        <w:tc>
          <w:tcPr>
            <w:tcW w:w="11057" w:type="dxa"/>
            <w:gridSpan w:val="2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  <w:t>1. Общие сведения</w:t>
            </w:r>
          </w:p>
        </w:tc>
      </w:tr>
      <w:tr w:rsidR="00521FAB" w:rsidRPr="004864E7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1.1. Полное </w:t>
            </w:r>
            <w:proofErr w:type="gramStart"/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фирменное  наименование</w:t>
            </w:r>
            <w:proofErr w:type="gramEnd"/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 эмитента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Публичное акционерное Общество «Наука-Связь»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ПАО «Наука-Связь»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1.3. Место нахождения эмитента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 xml:space="preserve">Российская Федерация, </w:t>
            </w:r>
            <w:proofErr w:type="spellStart"/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г.Москва</w:t>
            </w:r>
            <w:proofErr w:type="spellEnd"/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1.4. ОГРН эмитента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1077761976852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1.5. ИНН эмитента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7714716995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  <w:t>12689-А</w:t>
            </w:r>
          </w:p>
        </w:tc>
      </w:tr>
      <w:tr w:rsidR="00521FAB" w:rsidRPr="004864E7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w</w:t>
            </w:r>
            <w:hyperlink r:id="rId4" w:history="1">
              <w:r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ww.oaonsv.ru</w:t>
              </w:r>
            </w:hyperlink>
          </w:p>
          <w:p w:rsidR="00521FAB" w:rsidRPr="00521FAB" w:rsidRDefault="00F11F24" w:rsidP="003D5BC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hyperlink r:id="rId5" w:history="1"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http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://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www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e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-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disclosure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proofErr w:type="spellStart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ru</w:t>
              </w:r>
              <w:proofErr w:type="spellEnd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portal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company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proofErr w:type="spellStart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aspx</w:t>
              </w:r>
              <w:proofErr w:type="spellEnd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?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id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=20639</w:t>
              </w:r>
            </w:hyperlink>
            <w:r w:rsidR="00521FAB" w:rsidRPr="00521FAB"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</w:p>
          <w:p w:rsidR="00521FAB" w:rsidRPr="00521FAB" w:rsidRDefault="00521FAB" w:rsidP="003D5BC6">
            <w:pPr>
              <w:widowControl w:val="0"/>
              <w:suppressAutoHyphens/>
              <w:ind w:left="57"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521FAB" w:rsidRPr="004864E7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1.8.</w:t>
            </w:r>
            <w:r w:rsidRPr="00521FAB">
              <w:rPr>
                <w:rFonts w:eastAsia="Calibri"/>
                <w:sz w:val="21"/>
                <w:szCs w:val="21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4864E7" w:rsidP="004864E7">
            <w:pPr>
              <w:widowControl w:val="0"/>
              <w:suppressAutoHyphens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13.11.</w:t>
            </w:r>
            <w:r w:rsidR="00C82597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2019</w:t>
            </w:r>
            <w:r w:rsidR="00521FAB" w:rsidRPr="00521FAB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 xml:space="preserve"> г.</w:t>
            </w:r>
          </w:p>
        </w:tc>
      </w:tr>
      <w:tr w:rsidR="00380E20" w:rsidRPr="004864E7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4864E7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4864E7"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/>
              </w:rPr>
              <w:t>2. Содержание сообщения</w:t>
            </w:r>
          </w:p>
        </w:tc>
      </w:tr>
      <w:tr w:rsidR="00380E20" w:rsidRPr="004864E7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2.1. Вид организации, которая совершила существенную сделку (эмитент; лицо, предоставившее обеспечение по облигациям эмитента):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эмитент</w:t>
            </w:r>
            <w:r w:rsidRPr="00521FAB">
              <w:rPr>
                <w:sz w:val="21"/>
                <w:szCs w:val="21"/>
                <w:lang w:val="ru-RU"/>
              </w:rPr>
              <w:t xml:space="preserve"> </w:t>
            </w:r>
          </w:p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2.2.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сделкой; существенная сделка, не являющаяся крупной; крупная сделка):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сделка, в совершении которой имелась заинтересованность,</w:t>
            </w:r>
            <w:r w:rsidRPr="00521FAB">
              <w:rPr>
                <w:sz w:val="21"/>
                <w:szCs w:val="21"/>
                <w:lang w:val="ru-RU"/>
              </w:rPr>
              <w:t xml:space="preserve">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существенная сделка, которая одновременно является крупной сделкой.</w:t>
            </w:r>
          </w:p>
          <w:p w:rsidR="00521FAB" w:rsidRPr="004864E7" w:rsidRDefault="00521FAB" w:rsidP="004864E7">
            <w:pPr>
              <w:rPr>
                <w:b/>
                <w:i/>
                <w:sz w:val="22"/>
                <w:szCs w:val="22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2.3. Вид сделки: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сделка является договором поручительства в обеспечение исполнения обязательств ООО «Наука-Связь» (выгодоприобретатель) (далее - заемщик) перед ПАО Сбербанк (далее - кредитор) по договору об открытии возобновляемой кредитной линии </w:t>
            </w:r>
            <w:r w:rsidR="004864E7" w:rsidRPr="00340CAB">
              <w:rPr>
                <w:b/>
                <w:bCs/>
                <w:i/>
                <w:iCs/>
                <w:sz w:val="22"/>
                <w:szCs w:val="22"/>
                <w:lang w:val="ru-RU"/>
              </w:rPr>
              <w:t>№01910019/00731100 от 12.09.2019г.</w:t>
            </w:r>
          </w:p>
          <w:p w:rsidR="00521FAB" w:rsidRPr="004864E7" w:rsidRDefault="00521FAB" w:rsidP="00521FAB">
            <w:pPr>
              <w:spacing w:after="120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2.4. Предмет сделки: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По договору поручительства </w:t>
            </w:r>
            <w:r w:rsidR="004864E7" w:rsidRPr="004864E7">
              <w:rPr>
                <w:b/>
                <w:bCs/>
                <w:i/>
                <w:sz w:val="21"/>
                <w:szCs w:val="21"/>
                <w:lang w:val="ru-RU"/>
              </w:rPr>
              <w:t>№01910019-П4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Поручитель обязуется отвечать перед ПАО Сбербанк в том же объеме, что и ООО «Наука-Связь», включая сумму кредита, проценты за пользование кредитом, штрафные санкции, возмещение судебных издержек по взысканию долга и других убытков, вызванных неисполнением или ненадлежащим исполнением Заемщиком своих обязательств по договору об открытии возобновляемой кредитной линии </w:t>
            </w:r>
            <w:r w:rsidR="004864E7" w:rsidRPr="004864E7">
              <w:rPr>
                <w:b/>
                <w:bCs/>
                <w:i/>
                <w:iCs/>
                <w:sz w:val="21"/>
                <w:szCs w:val="21"/>
                <w:lang w:val="ru-RU"/>
              </w:rPr>
              <w:t>№01910019/00731100 от 12.09.2019г.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в случае неисполнения или ненадлежащего исполнения должником обязательств по кредитному договору кредитор предъявляет требование к поручителю и последний обязан исполнить его в объеме, определенном договором поручительства. Поручитель несет ответственность за исполнение обязательств должника по договору о предоставлении кредита в том же объеме, что и должник, включая уплату основного долга, процентов, неустойки, возмещения судебных и иных издержек по взысканию долга и других убытков кредитора, вызванных неисполнением или ненадлежащем исполнением должником обязательств по кредитному договору.</w:t>
            </w:r>
          </w:p>
          <w:p w:rsidR="00C82597" w:rsidRPr="004864E7" w:rsidRDefault="00521FAB" w:rsidP="00C82597">
            <w:pPr>
              <w:keepNext/>
              <w:rPr>
                <w:b/>
                <w:i/>
                <w:sz w:val="24"/>
                <w:szCs w:val="24"/>
                <w:lang w:val="ru-RU" w:eastAsia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2.6. Срок исполнения обязательств по сделке: </w:t>
            </w:r>
            <w:r w:rsidR="004864E7" w:rsidRPr="004864E7">
              <w:rPr>
                <w:b/>
                <w:i/>
                <w:sz w:val="24"/>
                <w:szCs w:val="24"/>
                <w:lang w:val="ru-RU" w:eastAsia="ru-RU"/>
              </w:rPr>
              <w:t>по «11» сентября 2023 года включительно</w:t>
            </w:r>
            <w:r w:rsidR="004864E7">
              <w:rPr>
                <w:b/>
                <w:i/>
                <w:sz w:val="24"/>
                <w:szCs w:val="24"/>
                <w:lang w:val="ru-RU" w:eastAsia="ru-RU"/>
              </w:rPr>
              <w:t>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2.7. Стороны и выгодоприобретатели по сделке: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Кредитор (Банк) – ПАО Сбербанк, Поручитель – ПАО «Наука-Связь».</w:t>
            </w:r>
          </w:p>
          <w:p w:rsidR="00521FAB" w:rsidRPr="008B32D0" w:rsidRDefault="00521FAB" w:rsidP="00521FAB">
            <w:pPr>
              <w:spacing w:after="120"/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2.8. Размер сделки в денежном выражении и в процентах от стоимости активов эмитента: </w:t>
            </w:r>
            <w:r w:rsidR="004864E7" w:rsidRPr="004864E7">
              <w:rPr>
                <w:b/>
                <w:i/>
                <w:color w:val="000000" w:themeColor="text1"/>
                <w:sz w:val="22"/>
                <w:szCs w:val="22"/>
                <w:lang w:val="ru-RU" w:bidi="ru-RU"/>
              </w:rPr>
              <w:t>263 823 000 рублей</w:t>
            </w:r>
            <w:r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, что составляет </w:t>
            </w:r>
            <w:r w:rsidR="004864E7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234 </w:t>
            </w:r>
            <w:r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% от стоимости активов эмитента. </w:t>
            </w:r>
          </w:p>
          <w:p w:rsidR="004864E7" w:rsidRPr="004864E7" w:rsidRDefault="00521FAB" w:rsidP="004864E7">
            <w:pPr>
              <w:spacing w:after="120"/>
              <w:rPr>
                <w:b/>
                <w:bCs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2.9.Стоимость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по данным бухгалтерского</w:t>
            </w:r>
            <w:r w:rsid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 баланса ПАО «Наука-Связь» </w:t>
            </w:r>
            <w:r w:rsidR="004864E7" w:rsidRPr="004864E7">
              <w:rPr>
                <w:b/>
                <w:bCs/>
                <w:i/>
                <w:sz w:val="21"/>
                <w:szCs w:val="21"/>
                <w:lang w:val="ru-RU"/>
              </w:rPr>
              <w:t>на 30.09.2019г. стоимость активов составляет 112 600 000 рублей.</w:t>
            </w:r>
          </w:p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2.10. Дата совершения сделки (заключения договора): </w:t>
            </w:r>
            <w:r w:rsidR="004864E7">
              <w:rPr>
                <w:b/>
                <w:i/>
                <w:sz w:val="21"/>
                <w:szCs w:val="21"/>
                <w:lang w:val="ru-RU"/>
              </w:rPr>
              <w:t>13.11</w:t>
            </w:r>
            <w:r w:rsidR="00C82597">
              <w:rPr>
                <w:b/>
                <w:i/>
                <w:sz w:val="21"/>
                <w:szCs w:val="21"/>
                <w:lang w:val="ru-RU"/>
              </w:rPr>
              <w:t>.2019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г.</w:t>
            </w:r>
          </w:p>
          <w:p w:rsidR="006A6852" w:rsidRDefault="00521FAB" w:rsidP="006A6852">
            <w:pPr>
              <w:autoSpaceDE w:val="0"/>
              <w:autoSpaceDN w:val="0"/>
              <w:adjustRightInd w:val="0"/>
              <w:spacing w:after="120"/>
              <w:outlineLvl w:val="3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2.11. 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  <w:r w:rsidR="004864E7">
              <w:rPr>
                <w:sz w:val="21"/>
                <w:szCs w:val="21"/>
                <w:lang w:val="ru-RU"/>
              </w:rPr>
              <w:t>Воронин Георгий Валентинович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 (доля участия в </w:t>
            </w:r>
            <w:r w:rsidR="006A6852" w:rsidRPr="006A6852">
              <w:rPr>
                <w:sz w:val="21"/>
                <w:szCs w:val="21"/>
                <w:lang w:val="ru-RU"/>
              </w:rPr>
              <w:lastRenderedPageBreak/>
              <w:t xml:space="preserve">уставном (складочном) капитале (доля принадлежащих заинтересованному лицу акций) эмитента – </w:t>
            </w:r>
            <w:r w:rsidR="004864E7">
              <w:rPr>
                <w:lang w:val="ru-RU"/>
              </w:rPr>
              <w:t>0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), </w:t>
            </w:r>
            <w:r w:rsidR="004864E7">
              <w:rPr>
                <w:sz w:val="21"/>
                <w:szCs w:val="21"/>
                <w:lang w:val="ru-RU"/>
              </w:rPr>
              <w:t>Калинин Алексей Александрович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 (доля участия в уставном (складочном) капитале (доля принадлежащих заинтересо</w:t>
            </w:r>
            <w:r w:rsidR="004864E7">
              <w:rPr>
                <w:sz w:val="21"/>
                <w:szCs w:val="21"/>
                <w:lang w:val="ru-RU"/>
              </w:rPr>
              <w:t>ванному лицу акций) эмитента – 2,37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), Кобызев Станислав Олегович (доля участия в уставном (складочном) капитале (доля принадлежащих заинтересованному лицу акций) эмитента- 0), </w:t>
            </w:r>
            <w:r w:rsidR="004864E7">
              <w:rPr>
                <w:sz w:val="21"/>
                <w:szCs w:val="21"/>
                <w:lang w:val="ru-RU"/>
              </w:rPr>
              <w:t xml:space="preserve">Котельников Константин Юрьевич </w:t>
            </w:r>
            <w:r w:rsidR="004864E7" w:rsidRPr="004864E7">
              <w:rPr>
                <w:sz w:val="21"/>
                <w:szCs w:val="21"/>
                <w:lang w:val="ru-RU"/>
              </w:rPr>
              <w:t xml:space="preserve">(доля участия в уставном (складочном) капитале (доля принадлежащих заинтересованному лицу акций) эмитента- 0), </w:t>
            </w:r>
            <w:r w:rsidR="004864E7">
              <w:rPr>
                <w:sz w:val="21"/>
                <w:szCs w:val="21"/>
                <w:lang w:val="ru-RU"/>
              </w:rPr>
              <w:t xml:space="preserve"> </w:t>
            </w:r>
            <w:r w:rsidR="006A6852" w:rsidRPr="006A6852">
              <w:rPr>
                <w:sz w:val="21"/>
                <w:szCs w:val="21"/>
                <w:lang w:val="ru-RU"/>
              </w:rPr>
              <w:t>Никашкин Дмитрий Викторович (доля участия в уставном (складочном) капитале (доля принадлежащих заинтересованному лицу акций) эмитента – 4,97), Чураковский Владимир Александрович (доля участия в уставном (складочном) капитале (доля принадлежащих заинтересованному лицу акций) эмитента- 0), Руденко Иван Юрьевич (доля участия в уставном (складочном) капитале (доля принадлежащих заинтересованному лицу акций) эмитента – 0), Семейко Алексей Львович (доля участия в уставном (складочном) капитале (доля принадлежащих заинтересован</w:t>
            </w:r>
            <w:r w:rsidR="006A6852">
              <w:rPr>
                <w:sz w:val="21"/>
                <w:szCs w:val="21"/>
                <w:lang w:val="ru-RU"/>
              </w:rPr>
              <w:t>ному лицу акций) эмитента – 0</w:t>
            </w:r>
            <w:r w:rsidR="006A6852" w:rsidRPr="006A6852">
              <w:rPr>
                <w:sz w:val="21"/>
                <w:szCs w:val="21"/>
                <w:lang w:val="ru-RU"/>
              </w:rPr>
              <w:t>), Фильков Андрей Николаевич (доля участия в уставном (складочном) капитале (доля принадлежащих заинтересованному лицу акций) эмитента – 8,53). Основание, по которому данные лица признаны заинтересованным в совершении сделки: указанные выше лица занимают должности в органах управления юридического лица, являющегося стороной, выгодоприобретателем по сделке с ПАО Сбербанк России.</w:t>
            </w:r>
          </w:p>
          <w:p w:rsidR="00380E20" w:rsidRPr="006A6852" w:rsidRDefault="006A6852" w:rsidP="004864E7">
            <w:pPr>
              <w:autoSpaceDE w:val="0"/>
              <w:autoSpaceDN w:val="0"/>
              <w:adjustRightInd w:val="0"/>
              <w:spacing w:after="120"/>
              <w:outlineLvl w:val="3"/>
              <w:rPr>
                <w:rFonts w:eastAsia="Courier New CYR"/>
                <w:color w:val="000000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2.12. </w:t>
            </w:r>
            <w:r w:rsidR="00521FAB" w:rsidRPr="00521FAB">
              <w:rPr>
                <w:sz w:val="21"/>
                <w:szCs w:val="21"/>
                <w:lang w:val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</w:t>
            </w:r>
            <w:r w:rsidR="004864E7">
              <w:rPr>
                <w:sz w:val="21"/>
                <w:szCs w:val="21"/>
                <w:lang w:val="ru-RU"/>
              </w:rPr>
              <w:t xml:space="preserve">а не одобрялась: </w:t>
            </w:r>
            <w:r w:rsidR="004864E7" w:rsidRPr="004864E7">
              <w:rPr>
                <w:b/>
                <w:bCs/>
                <w:i/>
                <w:sz w:val="21"/>
                <w:szCs w:val="21"/>
                <w:lang w:val="ru-RU"/>
              </w:rPr>
              <w:t>Общее собрание акционеров ПАО «Наука-Связь», 08.11.2019 г., Протокол №03/19 от 13.11.2019 г.</w:t>
            </w:r>
          </w:p>
        </w:tc>
      </w:tr>
      <w:tr w:rsidR="00380E20" w:rsidRPr="006A6852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521FAB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b/>
                <w:bCs/>
                <w:sz w:val="21"/>
                <w:szCs w:val="21"/>
                <w:lang w:val="ru-RU"/>
              </w:rPr>
              <w:lastRenderedPageBreak/>
              <w:t>3. Подпись</w:t>
            </w:r>
          </w:p>
        </w:tc>
      </w:tr>
      <w:tr w:rsidR="00380E20" w:rsidRPr="00F11F24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3.1. Генеральный директор 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>Публичного акционерного Общества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>«Наука-</w:t>
            </w:r>
            <w:proofErr w:type="gramStart"/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Связь»   </w:t>
            </w:r>
            <w:proofErr w:type="gramEnd"/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                                                                         ______________          </w:t>
            </w:r>
            <w:r w:rsidR="00F11F24">
              <w:rPr>
                <w:rFonts w:eastAsia="Times New Roman CYR"/>
                <w:sz w:val="21"/>
                <w:szCs w:val="21"/>
                <w:lang w:val="ru-RU"/>
              </w:rPr>
              <w:t>А.А.Калинин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</w:p>
          <w:p w:rsidR="00380E20" w:rsidRPr="00C82597" w:rsidRDefault="00F11F24" w:rsidP="00F11F24">
            <w:pPr>
              <w:autoSpaceDE w:val="0"/>
              <w:rPr>
                <w:rFonts w:eastAsia="Courier New CYR"/>
                <w:sz w:val="21"/>
                <w:szCs w:val="21"/>
                <w:lang w:val="ru-RU"/>
              </w:rPr>
            </w:pPr>
            <w:r>
              <w:rPr>
                <w:rFonts w:eastAsia="Times New Roman CYR"/>
                <w:sz w:val="21"/>
                <w:szCs w:val="21"/>
                <w:lang w:val="ru-RU"/>
              </w:rPr>
              <w:t>3.2. «13</w:t>
            </w:r>
            <w:r w:rsidR="00521FAB" w:rsidRPr="00521FAB">
              <w:rPr>
                <w:rFonts w:eastAsia="Times New Roman CYR"/>
                <w:sz w:val="21"/>
                <w:szCs w:val="21"/>
                <w:lang w:val="ru-RU"/>
              </w:rPr>
              <w:t>»</w:t>
            </w:r>
            <w:r w:rsidR="006A6852">
              <w:rPr>
                <w:rFonts w:eastAsia="Times New Roman CYR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 CYR"/>
                <w:sz w:val="21"/>
                <w:szCs w:val="21"/>
                <w:lang w:val="ru-RU"/>
              </w:rPr>
              <w:t xml:space="preserve">ноября </w:t>
            </w:r>
            <w:r w:rsidR="006A6852">
              <w:rPr>
                <w:rFonts w:eastAsia="Times New Roman CYR"/>
                <w:sz w:val="21"/>
                <w:szCs w:val="21"/>
                <w:lang w:val="ru-RU"/>
              </w:rPr>
              <w:t>2019</w:t>
            </w:r>
            <w:r w:rsidR="00521FAB"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 г.                                                                        </w:t>
            </w:r>
          </w:p>
        </w:tc>
      </w:tr>
    </w:tbl>
    <w:p w:rsidR="00380E20" w:rsidRPr="00C82597" w:rsidRDefault="00380E20" w:rsidP="00380E20">
      <w:pPr>
        <w:autoSpaceDE w:val="0"/>
        <w:rPr>
          <w:rFonts w:eastAsia="Courier New CYR"/>
          <w:sz w:val="21"/>
          <w:szCs w:val="21"/>
          <w:lang w:val="ru-RU"/>
        </w:rPr>
      </w:pPr>
    </w:p>
    <w:p w:rsidR="00F92DAE" w:rsidRPr="00C82597" w:rsidRDefault="00F92DAE" w:rsidP="00380E20">
      <w:pPr>
        <w:rPr>
          <w:sz w:val="21"/>
          <w:szCs w:val="21"/>
          <w:lang w:val="ru-RU"/>
        </w:rPr>
      </w:pPr>
    </w:p>
    <w:bookmarkEnd w:id="0"/>
    <w:p w:rsidR="00521FAB" w:rsidRPr="00C82597" w:rsidRDefault="00521FAB" w:rsidP="00380E20">
      <w:pPr>
        <w:rPr>
          <w:sz w:val="21"/>
          <w:szCs w:val="21"/>
          <w:lang w:val="ru-RU"/>
        </w:rPr>
      </w:pPr>
    </w:p>
    <w:sectPr w:rsidR="00521FAB" w:rsidRPr="00C82597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20"/>
    <w:rsid w:val="000507CC"/>
    <w:rsid w:val="00053950"/>
    <w:rsid w:val="000E37B2"/>
    <w:rsid w:val="001837ED"/>
    <w:rsid w:val="002B07C3"/>
    <w:rsid w:val="002D5940"/>
    <w:rsid w:val="002F7FEC"/>
    <w:rsid w:val="0032358B"/>
    <w:rsid w:val="00351F91"/>
    <w:rsid w:val="00380E20"/>
    <w:rsid w:val="003F4826"/>
    <w:rsid w:val="004459FF"/>
    <w:rsid w:val="004850B0"/>
    <w:rsid w:val="004864E7"/>
    <w:rsid w:val="004B586A"/>
    <w:rsid w:val="004F04E6"/>
    <w:rsid w:val="00521FAB"/>
    <w:rsid w:val="005E7401"/>
    <w:rsid w:val="006A6852"/>
    <w:rsid w:val="006D5C0A"/>
    <w:rsid w:val="00845B22"/>
    <w:rsid w:val="008A761D"/>
    <w:rsid w:val="008B32D0"/>
    <w:rsid w:val="0092345D"/>
    <w:rsid w:val="00935637"/>
    <w:rsid w:val="009E5BF8"/>
    <w:rsid w:val="00A33ADB"/>
    <w:rsid w:val="00A56C66"/>
    <w:rsid w:val="00A91AA3"/>
    <w:rsid w:val="00A95CC0"/>
    <w:rsid w:val="00B1746C"/>
    <w:rsid w:val="00B57973"/>
    <w:rsid w:val="00BB4CE7"/>
    <w:rsid w:val="00BB7B3D"/>
    <w:rsid w:val="00C82597"/>
    <w:rsid w:val="00D402F4"/>
    <w:rsid w:val="00DA5843"/>
    <w:rsid w:val="00DE6ED6"/>
    <w:rsid w:val="00F11F24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0639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22</cp:revision>
  <dcterms:created xsi:type="dcterms:W3CDTF">2013-08-21T07:49:00Z</dcterms:created>
  <dcterms:modified xsi:type="dcterms:W3CDTF">2019-11-13T18:47:00Z</dcterms:modified>
</cp:coreProperties>
</file>